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4864" w14:textId="29A5BC4D" w:rsidR="004429ED" w:rsidRPr="00643BA0" w:rsidRDefault="004429ED" w:rsidP="004429E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10</w:t>
      </w:r>
      <w:r w:rsidRPr="00643BA0"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>13</w:t>
      </w:r>
      <w:r w:rsidRPr="00643BA0">
        <w:rPr>
          <w:rFonts w:ascii="Cambria" w:hAnsi="Cambria"/>
          <w:b/>
          <w:sz w:val="22"/>
          <w:szCs w:val="22"/>
        </w:rPr>
        <w:t>/2</w:t>
      </w:r>
      <w:r>
        <w:rPr>
          <w:rFonts w:ascii="Cambria" w:hAnsi="Cambria"/>
          <w:b/>
          <w:sz w:val="22"/>
          <w:szCs w:val="22"/>
        </w:rPr>
        <w:t>4</w:t>
      </w:r>
    </w:p>
    <w:p w14:paraId="6A34DCE6" w14:textId="77777777" w:rsidR="004429ED" w:rsidRPr="00643BA0" w:rsidRDefault="004429ED" w:rsidP="004429ED">
      <w:pPr>
        <w:rPr>
          <w:rFonts w:ascii="Cambria" w:hAnsi="Cambria"/>
          <w:b/>
          <w:sz w:val="22"/>
          <w:szCs w:val="22"/>
        </w:rPr>
      </w:pPr>
    </w:p>
    <w:p w14:paraId="090B42B8" w14:textId="629887E6" w:rsidR="004429ED" w:rsidRPr="00643BA0" w:rsidRDefault="004429ED" w:rsidP="004429E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Study of </w:t>
      </w:r>
      <w:r>
        <w:rPr>
          <w:rFonts w:ascii="Cambria" w:hAnsi="Cambria"/>
          <w:b/>
          <w:sz w:val="22"/>
          <w:szCs w:val="22"/>
        </w:rPr>
        <w:t>Hebrews</w:t>
      </w:r>
      <w:r w:rsidRPr="00643BA0">
        <w:rPr>
          <w:rFonts w:ascii="Cambria" w:hAnsi="Cambria"/>
          <w:b/>
          <w:sz w:val="22"/>
          <w:szCs w:val="22"/>
        </w:rPr>
        <w:t xml:space="preserve"> #</w:t>
      </w:r>
      <w:r>
        <w:rPr>
          <w:rFonts w:ascii="Cambria" w:hAnsi="Cambria"/>
          <w:b/>
          <w:sz w:val="22"/>
          <w:szCs w:val="22"/>
        </w:rPr>
        <w:t>44</w:t>
      </w:r>
    </w:p>
    <w:p w14:paraId="100B342F" w14:textId="76A4DA80" w:rsidR="004429ED" w:rsidRPr="00021690" w:rsidRDefault="004429ED" w:rsidP="004429ED">
      <w:pPr>
        <w:rPr>
          <w:rFonts w:ascii="Cambria" w:hAnsi="Cambria"/>
          <w:b/>
          <w:sz w:val="22"/>
          <w:szCs w:val="22"/>
        </w:rPr>
      </w:pPr>
      <w:r w:rsidRPr="00021690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b/>
          <w:sz w:val="22"/>
          <w:szCs w:val="22"/>
        </w:rPr>
        <w:t>A Call to Persevere</w:t>
      </w:r>
      <w:r w:rsidRPr="00021690">
        <w:rPr>
          <w:rFonts w:ascii="Cambria" w:hAnsi="Cambria"/>
          <w:b/>
          <w:sz w:val="22"/>
          <w:szCs w:val="22"/>
        </w:rPr>
        <w:t>”</w:t>
      </w:r>
    </w:p>
    <w:p w14:paraId="18DDB06A" w14:textId="0B769F1D" w:rsidR="004429ED" w:rsidRDefault="004429ED" w:rsidP="004429E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>
        <w:rPr>
          <w:rFonts w:ascii="Cambria" w:hAnsi="Cambria"/>
          <w:b/>
          <w:sz w:val="22"/>
          <w:szCs w:val="22"/>
        </w:rPr>
        <w:t>Hebrews 10:32-39</w:t>
      </w:r>
    </w:p>
    <w:p w14:paraId="0BC594F9" w14:textId="77777777" w:rsidR="004429ED" w:rsidRPr="00643BA0" w:rsidRDefault="004429ED" w:rsidP="004429ED">
      <w:pPr>
        <w:rPr>
          <w:rFonts w:ascii="Cambria" w:hAnsi="Cambria"/>
          <w:sz w:val="22"/>
          <w:szCs w:val="22"/>
        </w:rPr>
      </w:pPr>
    </w:p>
    <w:p w14:paraId="35F0CC5B" w14:textId="77777777" w:rsidR="004429ED" w:rsidRDefault="004429ED" w:rsidP="004429ED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>
        <w:rPr>
          <w:rFonts w:ascii="Cambria" w:hAnsi="Cambria"/>
          <w:sz w:val="22"/>
          <w:szCs w:val="22"/>
        </w:rPr>
        <w:t xml:space="preserve"> &amp; review</w:t>
      </w:r>
    </w:p>
    <w:p w14:paraId="71DC85DD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43BC07C6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1F830F59" w14:textId="242AE753" w:rsidR="004429ED" w:rsidRDefault="004429ED" w:rsidP="004429E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 Marks of perseverance</w:t>
      </w:r>
    </w:p>
    <w:p w14:paraId="01F089B3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03DF4CA2" w14:textId="76065DA4" w:rsidR="004429ED" w:rsidRDefault="004429ED" w:rsidP="004429E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Recalling the difficult struggles (vs.</w:t>
      </w:r>
      <w:r w:rsidR="002019D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32-34)</w:t>
      </w:r>
    </w:p>
    <w:p w14:paraId="22E16898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2AA3825A" w14:textId="42313A70" w:rsidR="004429ED" w:rsidRDefault="004429ED" w:rsidP="004429ED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were publicly exposed to reproach and affliction</w:t>
      </w:r>
      <w:r w:rsidR="00C60B91">
        <w:rPr>
          <w:rFonts w:ascii="Cambria" w:hAnsi="Cambria"/>
          <w:sz w:val="22"/>
          <w:szCs w:val="22"/>
        </w:rPr>
        <w:t>.</w:t>
      </w:r>
    </w:p>
    <w:p w14:paraId="5A98985D" w14:textId="77777777" w:rsidR="004429ED" w:rsidRDefault="004429ED" w:rsidP="004429ED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2E20496" w14:textId="77777777" w:rsidR="004429ED" w:rsidRDefault="004429ED" w:rsidP="004429ED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55FFAAA1" w14:textId="759BC190" w:rsidR="004429ED" w:rsidRDefault="004429ED" w:rsidP="004429ED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were partners with those who were so treated</w:t>
      </w:r>
      <w:r w:rsidR="00C60B91">
        <w:rPr>
          <w:rFonts w:ascii="Cambria" w:hAnsi="Cambria"/>
          <w:sz w:val="22"/>
          <w:szCs w:val="22"/>
        </w:rPr>
        <w:t>.</w:t>
      </w:r>
    </w:p>
    <w:p w14:paraId="0B2291A5" w14:textId="77777777" w:rsidR="004429ED" w:rsidRDefault="004429ED" w:rsidP="004429ED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79843BFC" w14:textId="77777777" w:rsidR="004429ED" w:rsidRDefault="004429ED" w:rsidP="004429ED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2A4E86C7" w14:textId="735D9A36" w:rsidR="004429ED" w:rsidRPr="003C0B87" w:rsidRDefault="004429ED" w:rsidP="004429ED">
      <w:pPr>
        <w:pStyle w:val="ListParagraph"/>
        <w:numPr>
          <w:ilvl w:val="1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They had compassion on those in prison</w:t>
      </w:r>
      <w:r w:rsidR="00C60B91">
        <w:rPr>
          <w:rFonts w:ascii="Cambria" w:hAnsi="Cambria"/>
          <w:sz w:val="22"/>
          <w:szCs w:val="22"/>
        </w:rPr>
        <w:t>.</w:t>
      </w:r>
    </w:p>
    <w:p w14:paraId="0B445D84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58C44C7C" w14:textId="77777777" w:rsidR="004429ED" w:rsidRPr="00B43F5A" w:rsidRDefault="004429ED" w:rsidP="004429ED">
      <w:pPr>
        <w:rPr>
          <w:rFonts w:ascii="Cambria" w:hAnsi="Cambria"/>
          <w:sz w:val="22"/>
          <w:szCs w:val="22"/>
        </w:rPr>
      </w:pPr>
    </w:p>
    <w:p w14:paraId="7DB703BA" w14:textId="1F844AD3" w:rsidR="004429ED" w:rsidRPr="00A30C12" w:rsidRDefault="004429ED" w:rsidP="004429E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Remembering the better possession</w:t>
      </w:r>
      <w:r w:rsidRPr="00011DC7">
        <w:rPr>
          <w:rFonts w:ascii="Cambria" w:hAnsi="Cambria"/>
          <w:sz w:val="22"/>
          <w:szCs w:val="22"/>
        </w:rPr>
        <w:t xml:space="preserve"> (v. </w:t>
      </w:r>
      <w:r>
        <w:rPr>
          <w:rFonts w:ascii="Cambria" w:hAnsi="Cambria"/>
          <w:sz w:val="22"/>
          <w:szCs w:val="22"/>
        </w:rPr>
        <w:t>34b</w:t>
      </w:r>
      <w:r w:rsidRPr="00011DC7">
        <w:rPr>
          <w:rFonts w:ascii="Cambria" w:hAnsi="Cambria"/>
          <w:sz w:val="22"/>
          <w:szCs w:val="22"/>
        </w:rPr>
        <w:t>)</w:t>
      </w:r>
    </w:p>
    <w:p w14:paraId="7116F472" w14:textId="77777777" w:rsidR="004429ED" w:rsidRPr="00A30C12" w:rsidRDefault="004429ED" w:rsidP="004429ED">
      <w:pPr>
        <w:rPr>
          <w:rFonts w:ascii="Cambria" w:hAnsi="Cambria"/>
          <w:sz w:val="22"/>
          <w:szCs w:val="22"/>
        </w:rPr>
      </w:pPr>
    </w:p>
    <w:p w14:paraId="0179D7F1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3A5DF385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5EFCC013" w14:textId="77777777" w:rsidR="004429ED" w:rsidRPr="00A30C12" w:rsidRDefault="004429ED" w:rsidP="004429ED">
      <w:pPr>
        <w:rPr>
          <w:rFonts w:ascii="Cambria" w:hAnsi="Cambria"/>
          <w:sz w:val="22"/>
          <w:szCs w:val="22"/>
        </w:rPr>
      </w:pPr>
    </w:p>
    <w:p w14:paraId="41540D49" w14:textId="331AE8D1" w:rsidR="004429ED" w:rsidRDefault="004429ED" w:rsidP="004429E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Retaining an enduring confidence (vs. 35-36)</w:t>
      </w:r>
    </w:p>
    <w:p w14:paraId="508E71E6" w14:textId="77777777" w:rsidR="004429ED" w:rsidRDefault="004429ED" w:rsidP="004429ED">
      <w:pPr>
        <w:pStyle w:val="ListParagraph"/>
        <w:ind w:left="1440"/>
        <w:rPr>
          <w:rFonts w:ascii="Cambria" w:hAnsi="Cambria"/>
          <w:sz w:val="22"/>
          <w:szCs w:val="22"/>
        </w:rPr>
      </w:pPr>
    </w:p>
    <w:p w14:paraId="03B4703B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36DFA221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3C423B96" w14:textId="77777777" w:rsidR="004429ED" w:rsidRPr="006C1785" w:rsidRDefault="004429ED" w:rsidP="004429ED">
      <w:pPr>
        <w:rPr>
          <w:rFonts w:ascii="Cambria" w:hAnsi="Cambria"/>
          <w:sz w:val="22"/>
          <w:szCs w:val="22"/>
        </w:rPr>
      </w:pPr>
    </w:p>
    <w:p w14:paraId="5699DACE" w14:textId="06920503" w:rsidR="004429ED" w:rsidRDefault="004429ED" w:rsidP="004429E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Motivations for perseverance</w:t>
      </w:r>
    </w:p>
    <w:p w14:paraId="426714DA" w14:textId="66895E9C" w:rsidR="004429ED" w:rsidRDefault="004429ED" w:rsidP="004429ED">
      <w:pPr>
        <w:rPr>
          <w:rFonts w:ascii="Cambria" w:hAnsi="Cambria"/>
          <w:sz w:val="22"/>
          <w:szCs w:val="22"/>
        </w:rPr>
      </w:pPr>
    </w:p>
    <w:p w14:paraId="76FA3688" w14:textId="41786C57" w:rsidR="004429ED" w:rsidRDefault="004429ED" w:rsidP="004429E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great reward</w:t>
      </w:r>
    </w:p>
    <w:p w14:paraId="3B702AD3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65103B19" w14:textId="77777777" w:rsidR="004429ED" w:rsidRP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5708ABEC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3341B5DE" w14:textId="6969A079" w:rsidR="004429ED" w:rsidRDefault="004429ED" w:rsidP="004429E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certain coming</w:t>
      </w:r>
    </w:p>
    <w:p w14:paraId="7414E020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3FB4ED48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43596048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2F2D223B" w14:textId="2DFB7D1B" w:rsidR="004429ED" w:rsidRPr="004429ED" w:rsidRDefault="004429ED" w:rsidP="004429E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ultimate goal</w:t>
      </w:r>
    </w:p>
    <w:p w14:paraId="1503BA6B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401BADB6" w14:textId="00E3E3FB" w:rsidR="004429ED" w:rsidRPr="004429ED" w:rsidRDefault="004429ED" w:rsidP="004429E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676BED85" w14:textId="77777777" w:rsidR="004429ED" w:rsidRDefault="004429ED" w:rsidP="004429ED">
      <w:pPr>
        <w:pStyle w:val="ListParagraph"/>
        <w:rPr>
          <w:rFonts w:ascii="Cambria" w:hAnsi="Cambria"/>
          <w:sz w:val="22"/>
          <w:szCs w:val="22"/>
        </w:rPr>
      </w:pPr>
    </w:p>
    <w:p w14:paraId="3283FB9B" w14:textId="00327D17" w:rsidR="004429ED" w:rsidRDefault="004429ED" w:rsidP="004429E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IV. Conclusion – a final word </w:t>
      </w:r>
    </w:p>
    <w:p w14:paraId="411538DE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0C583F8E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5ADA78F5" w14:textId="77777777" w:rsidR="004429ED" w:rsidRDefault="004429ED" w:rsidP="004429ED">
      <w:pPr>
        <w:rPr>
          <w:rFonts w:ascii="Cambria" w:hAnsi="Cambria"/>
          <w:sz w:val="22"/>
          <w:szCs w:val="22"/>
        </w:rPr>
      </w:pPr>
    </w:p>
    <w:p w14:paraId="0A5F319D" w14:textId="77777777" w:rsidR="004429ED" w:rsidRPr="00F460E8" w:rsidRDefault="004429ED" w:rsidP="004429ED">
      <w:pPr>
        <w:rPr>
          <w:rFonts w:ascii="Cambria" w:hAnsi="Cambria"/>
          <w:sz w:val="21"/>
          <w:szCs w:val="21"/>
        </w:rPr>
      </w:pPr>
      <w:r w:rsidRPr="00F460E8">
        <w:rPr>
          <w:rFonts w:ascii="Cambria" w:hAnsi="Cambria"/>
          <w:b/>
          <w:sz w:val="21"/>
          <w:szCs w:val="21"/>
          <w:u w:val="single"/>
        </w:rPr>
        <w:lastRenderedPageBreak/>
        <w:t>QUOTES</w:t>
      </w:r>
    </w:p>
    <w:p w14:paraId="00FF0903" w14:textId="77777777" w:rsidR="004429ED" w:rsidRPr="00F460E8" w:rsidRDefault="004429ED" w:rsidP="004429ED">
      <w:pPr>
        <w:rPr>
          <w:rFonts w:ascii="Cambria" w:hAnsi="Cambria"/>
          <w:sz w:val="21"/>
          <w:szCs w:val="21"/>
        </w:rPr>
      </w:pPr>
    </w:p>
    <w:p w14:paraId="53097BAD" w14:textId="50CDB4F4" w:rsidR="004429ED" w:rsidRPr="00F460E8" w:rsidRDefault="004429ED" w:rsidP="004429ED">
      <w:pPr>
        <w:rPr>
          <w:rFonts w:ascii="Cambria" w:hAnsi="Cambria"/>
          <w:sz w:val="21"/>
          <w:szCs w:val="21"/>
        </w:rPr>
      </w:pPr>
      <w:r w:rsidRPr="00F460E8">
        <w:rPr>
          <w:rFonts w:ascii="Cambria" w:hAnsi="Cambria"/>
          <w:sz w:val="21"/>
          <w:szCs w:val="21"/>
        </w:rPr>
        <w:t xml:space="preserve">1. </w:t>
      </w:r>
      <w:r>
        <w:rPr>
          <w:rFonts w:ascii="Cambria" w:hAnsi="Cambria"/>
          <w:sz w:val="21"/>
          <w:szCs w:val="21"/>
          <w:u w:val="single"/>
        </w:rPr>
        <w:t>Kent Hughes</w:t>
      </w:r>
      <w:r w:rsidRPr="00F460E8">
        <w:rPr>
          <w:rFonts w:ascii="Cambria" w:hAnsi="Cambria"/>
          <w:sz w:val="21"/>
          <w:szCs w:val="21"/>
        </w:rPr>
        <w:t>:</w:t>
      </w:r>
    </w:p>
    <w:p w14:paraId="2DDA6F8C" w14:textId="77777777" w:rsidR="004429ED" w:rsidRPr="00F460E8" w:rsidRDefault="004429ED" w:rsidP="004429ED">
      <w:pPr>
        <w:rPr>
          <w:rFonts w:ascii="Cambria" w:hAnsi="Cambria"/>
          <w:sz w:val="21"/>
          <w:szCs w:val="21"/>
        </w:rPr>
      </w:pPr>
    </w:p>
    <w:p w14:paraId="0CB7C53E" w14:textId="3FBE86CE" w:rsidR="004429ED" w:rsidRPr="004429ED" w:rsidRDefault="004429ED" w:rsidP="004429ED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4429ED">
        <w:rPr>
          <w:rFonts w:ascii="Cambria" w:hAnsi="Cambria" w:cs="Times New Roman"/>
          <w:i/>
          <w:iCs/>
          <w:sz w:val="22"/>
          <w:szCs w:val="22"/>
        </w:rPr>
        <w:t>In verses 26–31, the pastor had delivered one of the most chastening warnings in all of Scripture, concluding with the terrifying words, “It is a dreadful thing to fall into the hands of the living God</w:t>
      </w:r>
      <w:r w:rsidR="00B3003F">
        <w:rPr>
          <w:rFonts w:ascii="Cambria" w:hAnsi="Cambria" w:cs="Times New Roman"/>
          <w:i/>
          <w:iCs/>
          <w:sz w:val="22"/>
          <w:szCs w:val="22"/>
        </w:rPr>
        <w:t>.</w:t>
      </w:r>
      <w:r w:rsidRPr="004429ED">
        <w:rPr>
          <w:rFonts w:ascii="Cambria" w:hAnsi="Cambria" w:cs="Times New Roman"/>
          <w:i/>
          <w:iCs/>
          <w:sz w:val="22"/>
          <w:szCs w:val="22"/>
        </w:rPr>
        <w:t xml:space="preserve">”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4429ED">
        <w:rPr>
          <w:rFonts w:ascii="Cambria" w:hAnsi="Cambria" w:cs="Times New Roman"/>
          <w:i/>
          <w:iCs/>
          <w:sz w:val="22"/>
          <w:szCs w:val="22"/>
        </w:rPr>
        <w:t xml:space="preserve">There is no more aggressive, hard-hitting passage in God’s Word.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4429ED">
        <w:rPr>
          <w:rFonts w:ascii="Cambria" w:hAnsi="Cambria" w:cs="Times New Roman"/>
          <w:i/>
          <w:iCs/>
          <w:sz w:val="22"/>
          <w:szCs w:val="22"/>
        </w:rPr>
        <w:t>But now in verses 32–39 the writer figuratively takes his smarting, chastened listeners in his arms and bestows tender words of encouragement to keep on in the faith</w:t>
      </w:r>
      <w:r w:rsidRPr="004429ED">
        <w:rPr>
          <w:rFonts w:ascii="Cambria" w:hAnsi="Cambria" w:cs="Times New Roman"/>
          <w:sz w:val="22"/>
          <w:szCs w:val="22"/>
        </w:rPr>
        <w:t>.</w:t>
      </w:r>
    </w:p>
    <w:p w14:paraId="4739D23B" w14:textId="77777777" w:rsidR="004429ED" w:rsidRDefault="004429ED" w:rsidP="004429ED">
      <w:pPr>
        <w:ind w:left="720"/>
        <w:rPr>
          <w:rFonts w:ascii="Cambria" w:hAnsi="Cambria" w:cs="Times New Roman"/>
          <w:sz w:val="22"/>
          <w:szCs w:val="22"/>
        </w:rPr>
      </w:pPr>
    </w:p>
    <w:p w14:paraId="72E292CA" w14:textId="278764E4" w:rsidR="004429ED" w:rsidRPr="00032D70" w:rsidRDefault="004429ED" w:rsidP="004429ED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4429ED">
        <w:rPr>
          <w:rFonts w:ascii="Cambria" w:hAnsi="Cambria"/>
          <w:i/>
          <w:iCs/>
          <w:sz w:val="22"/>
          <w:szCs w:val="22"/>
        </w:rPr>
        <w:t xml:space="preserve">In the first century prisoners had no means of survival apart from the visits of friends who brought food and water and clothing. </w:t>
      </w:r>
      <w:r w:rsidR="00B3003F">
        <w:rPr>
          <w:rFonts w:ascii="Cambria" w:hAnsi="Cambria"/>
          <w:i/>
          <w:iCs/>
          <w:sz w:val="22"/>
          <w:szCs w:val="22"/>
        </w:rPr>
        <w:t xml:space="preserve"> </w:t>
      </w:r>
      <w:r w:rsidRPr="004429ED">
        <w:rPr>
          <w:rFonts w:ascii="Cambria" w:hAnsi="Cambria"/>
          <w:i/>
          <w:iCs/>
          <w:sz w:val="22"/>
          <w:szCs w:val="22"/>
        </w:rPr>
        <w:t xml:space="preserve">But such visiting placed one in grave danger. </w:t>
      </w:r>
      <w:r w:rsidR="00B3003F">
        <w:rPr>
          <w:rFonts w:ascii="Cambria" w:hAnsi="Cambria"/>
          <w:i/>
          <w:iCs/>
          <w:sz w:val="22"/>
          <w:szCs w:val="22"/>
        </w:rPr>
        <w:t xml:space="preserve"> </w:t>
      </w:r>
      <w:r w:rsidRPr="004429ED">
        <w:rPr>
          <w:rFonts w:ascii="Cambria" w:hAnsi="Cambria"/>
          <w:i/>
          <w:iCs/>
          <w:sz w:val="22"/>
          <w:szCs w:val="22"/>
        </w:rPr>
        <w:t>Yet, they did it willingly…</w:t>
      </w:r>
    </w:p>
    <w:p w14:paraId="7B18DE0F" w14:textId="77777777" w:rsidR="00032D70" w:rsidRPr="00032D70" w:rsidRDefault="00032D70" w:rsidP="00032D70">
      <w:pPr>
        <w:pStyle w:val="ListParagraph"/>
        <w:rPr>
          <w:rFonts w:ascii="Cambria" w:hAnsi="Cambria" w:cs="Times New Roman"/>
          <w:sz w:val="22"/>
          <w:szCs w:val="22"/>
        </w:rPr>
      </w:pPr>
    </w:p>
    <w:p w14:paraId="6795DBA9" w14:textId="322D1B28" w:rsidR="00032D70" w:rsidRPr="00032D70" w:rsidRDefault="00032D70" w:rsidP="004429ED">
      <w:pPr>
        <w:pStyle w:val="ListParagraph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032D70">
        <w:rPr>
          <w:rFonts w:ascii="Cambria" w:hAnsi="Cambria" w:cs="Times New Roman"/>
          <w:i/>
          <w:iCs/>
          <w:sz w:val="22"/>
          <w:szCs w:val="22"/>
        </w:rPr>
        <w:t xml:space="preserve">All of us have such memories. </w:t>
      </w:r>
      <w:r w:rsidR="0054110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032D70">
        <w:rPr>
          <w:rFonts w:ascii="Cambria" w:hAnsi="Cambria" w:cs="Times New Roman"/>
          <w:i/>
          <w:iCs/>
          <w:sz w:val="22"/>
          <w:szCs w:val="22"/>
        </w:rPr>
        <w:t xml:space="preserve">We need to replay the tapes. </w:t>
      </w:r>
      <w:r w:rsidR="00541105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032D70">
        <w:rPr>
          <w:rFonts w:ascii="Cambria" w:hAnsi="Cambria" w:cs="Times New Roman"/>
          <w:i/>
          <w:iCs/>
          <w:sz w:val="22"/>
          <w:szCs w:val="22"/>
        </w:rPr>
        <w:t>It is a divine duty.</w:t>
      </w:r>
    </w:p>
    <w:p w14:paraId="3CD44D50" w14:textId="77777777" w:rsidR="004429ED" w:rsidRPr="00F460E8" w:rsidRDefault="004429ED" w:rsidP="004429ED">
      <w:pPr>
        <w:rPr>
          <w:rFonts w:ascii="Cambria" w:eastAsiaTheme="minorHAnsi" w:hAnsi="Cambria" w:cs="Times New Roman"/>
          <w:sz w:val="21"/>
          <w:szCs w:val="21"/>
          <w14:ligatures w14:val="standardContextual"/>
        </w:rPr>
      </w:pPr>
    </w:p>
    <w:p w14:paraId="0116A0B0" w14:textId="77777777" w:rsidR="004429ED" w:rsidRPr="00F460E8" w:rsidRDefault="004429ED" w:rsidP="004429ED">
      <w:pPr>
        <w:rPr>
          <w:rFonts w:ascii="Cambria" w:eastAsiaTheme="minorHAnsi" w:hAnsi="Cambria" w:cs="Times New Roman"/>
          <w:sz w:val="21"/>
          <w:szCs w:val="21"/>
          <w14:ligatures w14:val="standardContextual"/>
        </w:rPr>
      </w:pPr>
      <w:r w:rsidRPr="00F460E8">
        <w:rPr>
          <w:rFonts w:ascii="Cambria" w:eastAsiaTheme="minorHAnsi" w:hAnsi="Cambria" w:cs="Times New Roman"/>
          <w:sz w:val="21"/>
          <w:szCs w:val="21"/>
          <w14:ligatures w14:val="standardContextual"/>
        </w:rPr>
        <w:t xml:space="preserve">2. </w:t>
      </w:r>
      <w:r w:rsidRPr="00F460E8">
        <w:rPr>
          <w:rFonts w:ascii="Cambria" w:eastAsiaTheme="minorHAnsi" w:hAnsi="Cambria" w:cs="Times New Roman"/>
          <w:sz w:val="21"/>
          <w:szCs w:val="21"/>
          <w:u w:val="single"/>
          <w14:ligatures w14:val="standardContextual"/>
        </w:rPr>
        <w:t>Al Mohler</w:t>
      </w:r>
      <w:r w:rsidRPr="00F460E8">
        <w:rPr>
          <w:rFonts w:ascii="Cambria" w:eastAsiaTheme="minorHAnsi" w:hAnsi="Cambria" w:cs="Times New Roman"/>
          <w:sz w:val="21"/>
          <w:szCs w:val="21"/>
          <w14:ligatures w14:val="standardContextual"/>
        </w:rPr>
        <w:t>:</w:t>
      </w:r>
    </w:p>
    <w:p w14:paraId="5C1F2626" w14:textId="77777777" w:rsidR="004429ED" w:rsidRPr="00F460E8" w:rsidRDefault="004429ED" w:rsidP="004429ED">
      <w:pPr>
        <w:rPr>
          <w:rFonts w:ascii="Cambria" w:eastAsiaTheme="minorHAnsi" w:hAnsi="Cambria" w:cs="Times New Roman"/>
          <w:sz w:val="21"/>
          <w:szCs w:val="21"/>
          <w14:ligatures w14:val="standardContextual"/>
        </w:rPr>
      </w:pPr>
    </w:p>
    <w:p w14:paraId="62B001EA" w14:textId="0DF1E0F2" w:rsidR="004429ED" w:rsidRPr="00F12DF9" w:rsidRDefault="00F12DF9" w:rsidP="00F12DF9">
      <w:pPr>
        <w:pStyle w:val="ListParagraph"/>
        <w:numPr>
          <w:ilvl w:val="0"/>
          <w:numId w:val="7"/>
        </w:numPr>
        <w:rPr>
          <w:rFonts w:ascii="Cambria" w:hAnsi="Cambria" w:cs="Times New Roman"/>
          <w:i/>
          <w:iCs/>
          <w:sz w:val="22"/>
          <w:szCs w:val="22"/>
        </w:rPr>
      </w:pPr>
      <w:r w:rsidRPr="00F12DF9">
        <w:rPr>
          <w:rFonts w:ascii="Cambria" w:hAnsi="Cambria" w:cs="Times New Roman"/>
          <w:i/>
          <w:iCs/>
          <w:sz w:val="22"/>
          <w:szCs w:val="22"/>
        </w:rPr>
        <w:t xml:space="preserve">What is remarkable is not that they lost their possessions because they identified with Jesus, but that they responded “with joy” to such persecution.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F12DF9">
        <w:rPr>
          <w:rFonts w:ascii="Cambria" w:hAnsi="Cambria" w:cs="Times New Roman"/>
          <w:i/>
          <w:iCs/>
          <w:sz w:val="22"/>
          <w:szCs w:val="22"/>
        </w:rPr>
        <w:t xml:space="preserve">Why were they able to respond in such a remarkable way?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F12DF9">
        <w:rPr>
          <w:rFonts w:ascii="Cambria" w:hAnsi="Cambria" w:cs="Times New Roman"/>
          <w:i/>
          <w:iCs/>
          <w:sz w:val="22"/>
          <w:szCs w:val="22"/>
        </w:rPr>
        <w:t>Because they knew they had “a better and enduring possession.”</w:t>
      </w:r>
    </w:p>
    <w:p w14:paraId="6CC352F3" w14:textId="134F5FB6" w:rsidR="00F12DF9" w:rsidRDefault="00B3003F" w:rsidP="004429ED">
      <w:pPr>
        <w:rPr>
          <w:rFonts w:ascii="Cambria" w:hAnsi="Cambria" w:cs="Times New Roman"/>
          <w:i/>
          <w:iCs/>
          <w:sz w:val="22"/>
          <w:szCs w:val="22"/>
        </w:rPr>
      </w:pPr>
      <w:r>
        <w:rPr>
          <w:rFonts w:ascii="Cambria" w:hAnsi="Cambria" w:cs="Times New Roman"/>
          <w:i/>
          <w:iCs/>
          <w:sz w:val="22"/>
          <w:szCs w:val="22"/>
        </w:rPr>
        <w:t xml:space="preserve"> </w:t>
      </w:r>
    </w:p>
    <w:p w14:paraId="148F743B" w14:textId="67177AA5" w:rsidR="00F12DF9" w:rsidRPr="00F12DF9" w:rsidRDefault="00F12DF9" w:rsidP="00F12DF9">
      <w:pPr>
        <w:pStyle w:val="ListParagraph"/>
        <w:numPr>
          <w:ilvl w:val="0"/>
          <w:numId w:val="7"/>
        </w:numPr>
        <w:rPr>
          <w:rFonts w:ascii="Cambria" w:hAnsi="Cambria" w:cs="Times New Roman"/>
          <w:i/>
          <w:iCs/>
          <w:sz w:val="22"/>
          <w:szCs w:val="22"/>
        </w:rPr>
      </w:pPr>
      <w:r w:rsidRPr="00F12DF9">
        <w:rPr>
          <w:rFonts w:ascii="Cambria" w:hAnsi="Cambria" w:cs="Times New Roman"/>
          <w:i/>
          <w:iCs/>
          <w:sz w:val="22"/>
          <w:szCs w:val="22"/>
        </w:rPr>
        <w:t xml:space="preserve">We may lose everything for the sake of Christ, but, in an eternal sense, we lose nothing.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F12DF9">
        <w:rPr>
          <w:rFonts w:ascii="Cambria" w:hAnsi="Cambria" w:cs="Times New Roman"/>
          <w:i/>
          <w:iCs/>
          <w:sz w:val="22"/>
          <w:szCs w:val="22"/>
        </w:rPr>
        <w:t>We may lose possessions, friends, family, and the comforts of this life, but we have a better and abiding possession waiting for us in our heavenly city.</w:t>
      </w:r>
    </w:p>
    <w:p w14:paraId="3F91F195" w14:textId="77777777" w:rsidR="00F12DF9" w:rsidRDefault="00F12DF9" w:rsidP="004429ED">
      <w:pPr>
        <w:rPr>
          <w:rFonts w:ascii="Cambria" w:hAnsi="Cambria"/>
          <w:sz w:val="21"/>
          <w:szCs w:val="21"/>
        </w:rPr>
      </w:pPr>
    </w:p>
    <w:p w14:paraId="17A48866" w14:textId="75C1AA3E" w:rsidR="004429ED" w:rsidRPr="00F460E8" w:rsidRDefault="008A2647" w:rsidP="004429ED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3</w:t>
      </w:r>
      <w:r w:rsidR="004429ED" w:rsidRPr="00F460E8">
        <w:rPr>
          <w:rFonts w:ascii="Cambria" w:hAnsi="Cambria"/>
          <w:sz w:val="21"/>
          <w:szCs w:val="21"/>
        </w:rPr>
        <w:t xml:space="preserve">. </w:t>
      </w:r>
      <w:r w:rsidR="004429ED" w:rsidRPr="00F460E8">
        <w:rPr>
          <w:rFonts w:ascii="Cambria" w:hAnsi="Cambria"/>
          <w:sz w:val="21"/>
          <w:szCs w:val="21"/>
          <w:u w:val="single"/>
        </w:rPr>
        <w:t>Simon Kistemaker</w:t>
      </w:r>
      <w:r w:rsidR="004429ED" w:rsidRPr="00F460E8">
        <w:rPr>
          <w:rFonts w:ascii="Cambria" w:hAnsi="Cambria"/>
          <w:sz w:val="21"/>
          <w:szCs w:val="21"/>
        </w:rPr>
        <w:t>:</w:t>
      </w:r>
    </w:p>
    <w:p w14:paraId="1E117F82" w14:textId="77777777" w:rsidR="004429ED" w:rsidRDefault="004429ED" w:rsidP="004429ED">
      <w:pPr>
        <w:rPr>
          <w:rFonts w:ascii="Cambria" w:hAnsi="Cambria"/>
          <w:sz w:val="21"/>
          <w:szCs w:val="21"/>
        </w:rPr>
      </w:pPr>
    </w:p>
    <w:p w14:paraId="30689015" w14:textId="0AC8E842" w:rsidR="008A2647" w:rsidRPr="00A46542" w:rsidRDefault="00AB07E2" w:rsidP="00A46542">
      <w:pPr>
        <w:pStyle w:val="ListParagraph"/>
        <w:numPr>
          <w:ilvl w:val="0"/>
          <w:numId w:val="8"/>
        </w:numPr>
        <w:rPr>
          <w:rFonts w:ascii="Cambria" w:hAnsi="Cambria" w:cs="Times New Roman"/>
          <w:i/>
          <w:iCs/>
          <w:sz w:val="22"/>
          <w:szCs w:val="22"/>
        </w:rPr>
      </w:pP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In the face of opposition, persecution, and temptation, the believer ought to stand firm in his faith.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>Should he shrink back in fear, should he abandon his faith, and should he eventually turn away, God “will not be pleased with him.”</w:t>
      </w:r>
    </w:p>
    <w:p w14:paraId="4D1F4E45" w14:textId="77777777" w:rsidR="00AB07E2" w:rsidRDefault="00AB07E2" w:rsidP="004429ED">
      <w:pPr>
        <w:rPr>
          <w:rFonts w:ascii="Cambria" w:hAnsi="Cambria" w:cs="Times New Roman"/>
          <w:i/>
          <w:iCs/>
          <w:sz w:val="22"/>
          <w:szCs w:val="22"/>
        </w:rPr>
      </w:pPr>
    </w:p>
    <w:p w14:paraId="3F39CBB7" w14:textId="2D362F13" w:rsidR="00AB07E2" w:rsidRPr="00A46542" w:rsidRDefault="00A46542" w:rsidP="00A46542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The Epistle to the Hebrews is a letter of encouragement and admonition to all those who have confessed Christ as their Savior.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Let no one shrink back and renounce Christ.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Turning one’s back on him leads to condemnation and destruction.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Do true believers fall away?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 xml:space="preserve">No. </w:t>
      </w:r>
      <w:r w:rsidR="00B3003F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Pr="00A46542">
        <w:rPr>
          <w:rFonts w:ascii="Cambria" w:hAnsi="Cambria" w:cs="Times New Roman"/>
          <w:i/>
          <w:iCs/>
          <w:sz w:val="22"/>
          <w:szCs w:val="22"/>
        </w:rPr>
        <w:t>By his Word and Spirit, God enables them to remain faithful to the end.</w:t>
      </w:r>
    </w:p>
    <w:p w14:paraId="0531CC4C" w14:textId="77777777" w:rsidR="004429ED" w:rsidRPr="00F460E8" w:rsidRDefault="004429ED" w:rsidP="004429ED">
      <w:pPr>
        <w:rPr>
          <w:rFonts w:ascii="Cambria" w:eastAsiaTheme="minorHAnsi" w:hAnsi="Cambria" w:cs="Times New Roman"/>
          <w:sz w:val="21"/>
          <w:szCs w:val="21"/>
          <w14:ligatures w14:val="standardContextual"/>
        </w:rPr>
      </w:pPr>
    </w:p>
    <w:p w14:paraId="3A504D39" w14:textId="77777777" w:rsidR="004429ED" w:rsidRPr="00F460E8" w:rsidRDefault="004429ED" w:rsidP="004429ED">
      <w:pPr>
        <w:pStyle w:val="NormalWeb"/>
        <w:keepLines/>
        <w:spacing w:before="0" w:beforeAutospacing="0" w:after="0" w:afterAutospacing="0"/>
        <w:rPr>
          <w:i/>
          <w:iCs/>
          <w:sz w:val="21"/>
          <w:szCs w:val="21"/>
        </w:rPr>
      </w:pPr>
      <w:r w:rsidRPr="00F460E8">
        <w:rPr>
          <w:rFonts w:ascii="Cambria" w:hAnsi="Cambria"/>
          <w:b/>
          <w:sz w:val="21"/>
          <w:szCs w:val="21"/>
          <w:u w:val="single"/>
        </w:rPr>
        <w:t>SUPPORTING SCRIPTURE</w:t>
      </w:r>
      <w:r w:rsidRPr="00F460E8">
        <w:rPr>
          <w:rFonts w:ascii="Cambria" w:hAnsi="Cambria"/>
          <w:b/>
          <w:sz w:val="21"/>
          <w:szCs w:val="21"/>
        </w:rPr>
        <w:t xml:space="preserve">:  </w:t>
      </w:r>
    </w:p>
    <w:p w14:paraId="35AF663D" w14:textId="77777777" w:rsidR="004429ED" w:rsidRPr="00F460E8" w:rsidRDefault="004429ED" w:rsidP="004429ED">
      <w:pPr>
        <w:rPr>
          <w:rFonts w:ascii="Cambria" w:hAnsi="Cambria"/>
          <w:b/>
          <w:bCs/>
          <w:sz w:val="21"/>
          <w:szCs w:val="21"/>
        </w:rPr>
      </w:pPr>
    </w:p>
    <w:p w14:paraId="24F20688" w14:textId="2FBD134D" w:rsidR="004429ED" w:rsidRDefault="00F12DF9" w:rsidP="004429E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Matt. 25:36; Matt. 5:10-12</w:t>
      </w:r>
    </w:p>
    <w:p w14:paraId="6A73C14B" w14:textId="7B874107" w:rsidR="00FD31C1" w:rsidRDefault="00FD31C1" w:rsidP="004429E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2 Cor. 9:8;</w:t>
      </w:r>
      <w:r w:rsidR="00FD77EC">
        <w:rPr>
          <w:rFonts w:ascii="Cambria" w:hAnsi="Cambria"/>
          <w:b/>
          <w:bCs/>
          <w:sz w:val="21"/>
          <w:szCs w:val="21"/>
        </w:rPr>
        <w:t xml:space="preserve"> 2 Tim. 4:16-18</w:t>
      </w:r>
    </w:p>
    <w:p w14:paraId="12AF9775" w14:textId="32A3EA36" w:rsidR="00993959" w:rsidRPr="00122278" w:rsidRDefault="00F12DF9" w:rsidP="00122278">
      <w:pPr>
        <w:pStyle w:val="ListParagraph"/>
        <w:numPr>
          <w:ilvl w:val="0"/>
          <w:numId w:val="2"/>
        </w:numPr>
      </w:pPr>
      <w:r w:rsidRPr="00122278">
        <w:rPr>
          <w:rFonts w:ascii="Cambria" w:hAnsi="Cambria"/>
          <w:b/>
          <w:bCs/>
          <w:sz w:val="21"/>
          <w:szCs w:val="21"/>
        </w:rPr>
        <w:t>Matt. 6:19-21</w:t>
      </w:r>
    </w:p>
    <w:p w14:paraId="683CD4F6" w14:textId="19DD2801" w:rsidR="00122278" w:rsidRPr="00122278" w:rsidRDefault="00122278" w:rsidP="00122278">
      <w:pPr>
        <w:pStyle w:val="ListParagraph"/>
        <w:numPr>
          <w:ilvl w:val="0"/>
          <w:numId w:val="2"/>
        </w:numPr>
      </w:pPr>
      <w:r>
        <w:rPr>
          <w:rFonts w:ascii="Cambria" w:hAnsi="Cambria"/>
          <w:b/>
          <w:bCs/>
          <w:sz w:val="21"/>
          <w:szCs w:val="21"/>
        </w:rPr>
        <w:t>Ps. 27:1-3; Heb. 10:23; Heb. 4:14</w:t>
      </w:r>
    </w:p>
    <w:p w14:paraId="447983EF" w14:textId="78DE1247" w:rsidR="00122278" w:rsidRPr="00C74436" w:rsidRDefault="00122278" w:rsidP="00122278">
      <w:pPr>
        <w:pStyle w:val="ListParagraph"/>
        <w:numPr>
          <w:ilvl w:val="0"/>
          <w:numId w:val="2"/>
        </w:numPr>
      </w:pPr>
      <w:r>
        <w:rPr>
          <w:rFonts w:ascii="Cambria" w:hAnsi="Cambria"/>
          <w:b/>
          <w:bCs/>
          <w:sz w:val="21"/>
          <w:szCs w:val="21"/>
        </w:rPr>
        <w:t>John 14:1-3</w:t>
      </w:r>
      <w:r w:rsidR="00C74436">
        <w:rPr>
          <w:rFonts w:ascii="Cambria" w:hAnsi="Cambria"/>
          <w:b/>
          <w:bCs/>
          <w:sz w:val="21"/>
          <w:szCs w:val="21"/>
        </w:rPr>
        <w:t>; John 14:18; Rev. 1:7</w:t>
      </w:r>
    </w:p>
    <w:p w14:paraId="39ECA0A0" w14:textId="07DF6AC4" w:rsidR="00C74436" w:rsidRPr="00F54206" w:rsidRDefault="00C74436" w:rsidP="00122278">
      <w:pPr>
        <w:pStyle w:val="ListParagraph"/>
        <w:numPr>
          <w:ilvl w:val="0"/>
          <w:numId w:val="2"/>
        </w:numPr>
      </w:pPr>
      <w:r>
        <w:rPr>
          <w:rFonts w:ascii="Cambria" w:hAnsi="Cambria"/>
          <w:b/>
          <w:bCs/>
          <w:sz w:val="21"/>
          <w:szCs w:val="21"/>
        </w:rPr>
        <w:t>2 Cor. 5:6-9</w:t>
      </w:r>
      <w:r w:rsidR="00F84DC5">
        <w:rPr>
          <w:rFonts w:ascii="Cambria" w:hAnsi="Cambria"/>
          <w:b/>
          <w:bCs/>
          <w:sz w:val="21"/>
          <w:szCs w:val="21"/>
        </w:rPr>
        <w:t>; Eph. 5:6-10</w:t>
      </w:r>
    </w:p>
    <w:p w14:paraId="1385BA4D" w14:textId="7FF96EEC" w:rsidR="00F54206" w:rsidRDefault="00F54206" w:rsidP="00122278">
      <w:pPr>
        <w:pStyle w:val="ListParagraph"/>
        <w:numPr>
          <w:ilvl w:val="0"/>
          <w:numId w:val="2"/>
        </w:numPr>
      </w:pPr>
      <w:r>
        <w:rPr>
          <w:rFonts w:ascii="Cambria" w:hAnsi="Cambria"/>
          <w:b/>
          <w:bCs/>
          <w:sz w:val="21"/>
          <w:szCs w:val="21"/>
        </w:rPr>
        <w:t>John 16:33</w:t>
      </w:r>
    </w:p>
    <w:sectPr w:rsidR="00F5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F0B"/>
    <w:multiLevelType w:val="hybridMultilevel"/>
    <w:tmpl w:val="840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699"/>
    <w:multiLevelType w:val="hybridMultilevel"/>
    <w:tmpl w:val="F64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1AA"/>
    <w:multiLevelType w:val="hybridMultilevel"/>
    <w:tmpl w:val="073E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EFC"/>
    <w:multiLevelType w:val="hybridMultilevel"/>
    <w:tmpl w:val="20E4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2D41"/>
    <w:multiLevelType w:val="hybridMultilevel"/>
    <w:tmpl w:val="5A9A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81E"/>
    <w:multiLevelType w:val="hybridMultilevel"/>
    <w:tmpl w:val="F656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951EF"/>
    <w:multiLevelType w:val="hybridMultilevel"/>
    <w:tmpl w:val="0692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1884"/>
    <w:multiLevelType w:val="hybridMultilevel"/>
    <w:tmpl w:val="5420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49587">
    <w:abstractNumId w:val="4"/>
  </w:num>
  <w:num w:numId="2" w16cid:durableId="1883054425">
    <w:abstractNumId w:val="0"/>
  </w:num>
  <w:num w:numId="3" w16cid:durableId="789857734">
    <w:abstractNumId w:val="7"/>
  </w:num>
  <w:num w:numId="4" w16cid:durableId="1889417633">
    <w:abstractNumId w:val="2"/>
  </w:num>
  <w:num w:numId="5" w16cid:durableId="523397928">
    <w:abstractNumId w:val="3"/>
  </w:num>
  <w:num w:numId="6" w16cid:durableId="1980185357">
    <w:abstractNumId w:val="6"/>
  </w:num>
  <w:num w:numId="7" w16cid:durableId="839806656">
    <w:abstractNumId w:val="1"/>
  </w:num>
  <w:num w:numId="8" w16cid:durableId="138132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ED"/>
    <w:rsid w:val="00032D70"/>
    <w:rsid w:val="00122278"/>
    <w:rsid w:val="002019D0"/>
    <w:rsid w:val="00323E2C"/>
    <w:rsid w:val="00411B50"/>
    <w:rsid w:val="004429ED"/>
    <w:rsid w:val="00531A75"/>
    <w:rsid w:val="00541105"/>
    <w:rsid w:val="00672810"/>
    <w:rsid w:val="008A2647"/>
    <w:rsid w:val="00993959"/>
    <w:rsid w:val="00A03693"/>
    <w:rsid w:val="00A46542"/>
    <w:rsid w:val="00AB07E2"/>
    <w:rsid w:val="00AF0C88"/>
    <w:rsid w:val="00B3003F"/>
    <w:rsid w:val="00C60B91"/>
    <w:rsid w:val="00C74436"/>
    <w:rsid w:val="00D37DF3"/>
    <w:rsid w:val="00F12DF9"/>
    <w:rsid w:val="00F54206"/>
    <w:rsid w:val="00F84DC5"/>
    <w:rsid w:val="00FD31C1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A6E19"/>
  <w15:chartTrackingRefBased/>
  <w15:docId w15:val="{24829178-D732-FE46-9CCD-398DB4D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ED"/>
    <w:rPr>
      <w:rFonts w:asciiTheme="minorHAnsi" w:eastAsiaTheme="minorEastAsia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29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17</cp:revision>
  <dcterms:created xsi:type="dcterms:W3CDTF">2024-10-10T15:55:00Z</dcterms:created>
  <dcterms:modified xsi:type="dcterms:W3CDTF">2024-10-11T19:31:00Z</dcterms:modified>
</cp:coreProperties>
</file>