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CC5C" w14:textId="21788799" w:rsidR="00C23346" w:rsidRPr="00643BA0" w:rsidRDefault="00C23346" w:rsidP="00C23346">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Pr>
          <w:rFonts w:ascii="Cambria" w:hAnsi="Cambria"/>
          <w:b/>
          <w:sz w:val="22"/>
          <w:szCs w:val="22"/>
        </w:rPr>
        <w:t>6</w:t>
      </w:r>
      <w:r w:rsidRPr="00643BA0">
        <w:rPr>
          <w:rFonts w:ascii="Cambria" w:hAnsi="Cambria"/>
          <w:b/>
          <w:sz w:val="22"/>
          <w:szCs w:val="22"/>
        </w:rPr>
        <w:t>/</w:t>
      </w:r>
      <w:r>
        <w:rPr>
          <w:rFonts w:ascii="Cambria" w:hAnsi="Cambria"/>
          <w:b/>
          <w:sz w:val="22"/>
          <w:szCs w:val="22"/>
        </w:rPr>
        <w:t>30</w:t>
      </w:r>
      <w:r w:rsidRPr="00643BA0">
        <w:rPr>
          <w:rFonts w:ascii="Cambria" w:hAnsi="Cambria"/>
          <w:b/>
          <w:sz w:val="22"/>
          <w:szCs w:val="22"/>
        </w:rPr>
        <w:t>/2</w:t>
      </w:r>
      <w:r>
        <w:rPr>
          <w:rFonts w:ascii="Cambria" w:hAnsi="Cambria"/>
          <w:b/>
          <w:sz w:val="22"/>
          <w:szCs w:val="22"/>
        </w:rPr>
        <w:t>4</w:t>
      </w:r>
    </w:p>
    <w:p w14:paraId="7D97D151" w14:textId="77777777" w:rsidR="00C23346" w:rsidRPr="00643BA0" w:rsidRDefault="00C23346" w:rsidP="00C23346">
      <w:pPr>
        <w:rPr>
          <w:rFonts w:ascii="Cambria" w:hAnsi="Cambria"/>
          <w:b/>
          <w:sz w:val="22"/>
          <w:szCs w:val="22"/>
        </w:rPr>
      </w:pPr>
    </w:p>
    <w:p w14:paraId="4445FFD8" w14:textId="42515662" w:rsidR="00C23346" w:rsidRPr="00643BA0" w:rsidRDefault="00C23346" w:rsidP="00C23346">
      <w:pPr>
        <w:rPr>
          <w:rFonts w:ascii="Cambria" w:hAnsi="Cambria"/>
          <w:b/>
          <w:sz w:val="22"/>
          <w:szCs w:val="22"/>
        </w:rPr>
      </w:pPr>
      <w:r w:rsidRPr="00643BA0">
        <w:rPr>
          <w:rFonts w:ascii="Cambria" w:hAnsi="Cambria"/>
          <w:b/>
          <w:sz w:val="22"/>
          <w:szCs w:val="22"/>
        </w:rPr>
        <w:t xml:space="preserve">Study of </w:t>
      </w:r>
      <w:r>
        <w:rPr>
          <w:rFonts w:ascii="Cambria" w:hAnsi="Cambria"/>
          <w:b/>
          <w:sz w:val="22"/>
          <w:szCs w:val="22"/>
        </w:rPr>
        <w:t>Hebrews</w:t>
      </w:r>
      <w:r w:rsidRPr="00643BA0">
        <w:rPr>
          <w:rFonts w:ascii="Cambria" w:hAnsi="Cambria"/>
          <w:b/>
          <w:sz w:val="22"/>
          <w:szCs w:val="22"/>
        </w:rPr>
        <w:t xml:space="preserve"> #</w:t>
      </w:r>
      <w:r>
        <w:rPr>
          <w:rFonts w:ascii="Cambria" w:hAnsi="Cambria"/>
          <w:b/>
          <w:sz w:val="22"/>
          <w:szCs w:val="22"/>
        </w:rPr>
        <w:t>40</w:t>
      </w:r>
    </w:p>
    <w:p w14:paraId="4C74DF34" w14:textId="0D6A5CA4" w:rsidR="00C23346" w:rsidRPr="00021690" w:rsidRDefault="00C23346" w:rsidP="00C23346">
      <w:pPr>
        <w:rPr>
          <w:rFonts w:ascii="Cambria" w:hAnsi="Cambria"/>
          <w:b/>
          <w:sz w:val="22"/>
          <w:szCs w:val="22"/>
        </w:rPr>
      </w:pPr>
      <w:r w:rsidRPr="00021690">
        <w:rPr>
          <w:rFonts w:ascii="Cambria" w:hAnsi="Cambria"/>
          <w:b/>
          <w:sz w:val="22"/>
          <w:szCs w:val="22"/>
        </w:rPr>
        <w:t xml:space="preserve">“The </w:t>
      </w:r>
      <w:r>
        <w:rPr>
          <w:rFonts w:ascii="Cambria" w:hAnsi="Cambria"/>
          <w:b/>
          <w:sz w:val="22"/>
          <w:szCs w:val="22"/>
        </w:rPr>
        <w:t>Much-Needed Appearances of Christ</w:t>
      </w:r>
      <w:r w:rsidRPr="00021690">
        <w:rPr>
          <w:rFonts w:ascii="Cambria" w:hAnsi="Cambria"/>
          <w:b/>
          <w:sz w:val="22"/>
          <w:szCs w:val="22"/>
        </w:rPr>
        <w:t>”</w:t>
      </w:r>
    </w:p>
    <w:p w14:paraId="3AA3B0A6" w14:textId="624608AB" w:rsidR="00C23346" w:rsidRDefault="00C23346" w:rsidP="00C23346">
      <w:pPr>
        <w:rPr>
          <w:rFonts w:ascii="Cambria" w:hAnsi="Cambria"/>
          <w:b/>
          <w:sz w:val="22"/>
          <w:szCs w:val="22"/>
        </w:rPr>
      </w:pPr>
      <w:r w:rsidRPr="00643BA0">
        <w:rPr>
          <w:rFonts w:ascii="Cambria" w:hAnsi="Cambria"/>
          <w:b/>
          <w:sz w:val="22"/>
          <w:szCs w:val="22"/>
        </w:rPr>
        <w:t xml:space="preserve">Text: </w:t>
      </w:r>
      <w:r>
        <w:rPr>
          <w:rFonts w:ascii="Cambria" w:hAnsi="Cambria"/>
          <w:b/>
          <w:sz w:val="22"/>
          <w:szCs w:val="22"/>
        </w:rPr>
        <w:t>Hebrews 9:23-28</w:t>
      </w:r>
    </w:p>
    <w:p w14:paraId="34BC9337" w14:textId="77777777" w:rsidR="00C23346" w:rsidRPr="00643BA0" w:rsidRDefault="00C23346" w:rsidP="00C23346">
      <w:pPr>
        <w:rPr>
          <w:rFonts w:ascii="Cambria" w:hAnsi="Cambria"/>
          <w:sz w:val="22"/>
          <w:szCs w:val="22"/>
        </w:rPr>
      </w:pPr>
    </w:p>
    <w:p w14:paraId="416886B0" w14:textId="77777777" w:rsidR="00C23346" w:rsidRDefault="00C23346" w:rsidP="00C23346">
      <w:pPr>
        <w:rPr>
          <w:rFonts w:ascii="Cambria" w:hAnsi="Cambria"/>
          <w:sz w:val="22"/>
          <w:szCs w:val="22"/>
        </w:rPr>
      </w:pPr>
      <w:r w:rsidRPr="00643BA0">
        <w:rPr>
          <w:rFonts w:ascii="Cambria" w:hAnsi="Cambria"/>
          <w:sz w:val="22"/>
          <w:szCs w:val="22"/>
        </w:rPr>
        <w:t>I. Introduction</w:t>
      </w:r>
      <w:r>
        <w:rPr>
          <w:rFonts w:ascii="Cambria" w:hAnsi="Cambria"/>
          <w:sz w:val="22"/>
          <w:szCs w:val="22"/>
        </w:rPr>
        <w:t xml:space="preserve"> &amp; review</w:t>
      </w:r>
    </w:p>
    <w:p w14:paraId="6203E261" w14:textId="77777777" w:rsidR="00C23346" w:rsidRDefault="00C23346" w:rsidP="00C23346">
      <w:pPr>
        <w:rPr>
          <w:rFonts w:ascii="Cambria" w:hAnsi="Cambria"/>
          <w:sz w:val="22"/>
          <w:szCs w:val="22"/>
        </w:rPr>
      </w:pPr>
    </w:p>
    <w:p w14:paraId="4A109847" w14:textId="65D16AF2" w:rsidR="00C23346" w:rsidRDefault="00C23346" w:rsidP="00C23346">
      <w:pPr>
        <w:pStyle w:val="ListParagraph"/>
        <w:numPr>
          <w:ilvl w:val="0"/>
          <w:numId w:val="3"/>
        </w:numPr>
        <w:rPr>
          <w:rFonts w:ascii="Cambria" w:hAnsi="Cambria"/>
          <w:sz w:val="22"/>
          <w:szCs w:val="22"/>
        </w:rPr>
      </w:pPr>
      <w:r>
        <w:rPr>
          <w:rFonts w:ascii="Cambria" w:hAnsi="Cambria"/>
          <w:sz w:val="22"/>
          <w:szCs w:val="22"/>
        </w:rPr>
        <w:t>The retroactive power of the blood</w:t>
      </w:r>
    </w:p>
    <w:p w14:paraId="79AEAAFD" w14:textId="77777777" w:rsidR="00C23346" w:rsidRDefault="00C23346" w:rsidP="00C23346">
      <w:pPr>
        <w:pStyle w:val="ListParagraph"/>
        <w:rPr>
          <w:rFonts w:ascii="Cambria" w:hAnsi="Cambria"/>
          <w:sz w:val="22"/>
          <w:szCs w:val="22"/>
        </w:rPr>
      </w:pPr>
    </w:p>
    <w:p w14:paraId="3CE2ABE3" w14:textId="4CDDCBB5" w:rsidR="00C23346" w:rsidRDefault="00C23346" w:rsidP="00C23346">
      <w:pPr>
        <w:pStyle w:val="ListParagraph"/>
        <w:numPr>
          <w:ilvl w:val="0"/>
          <w:numId w:val="3"/>
        </w:numPr>
        <w:rPr>
          <w:rFonts w:ascii="Cambria" w:hAnsi="Cambria"/>
          <w:sz w:val="22"/>
          <w:szCs w:val="22"/>
        </w:rPr>
      </w:pPr>
      <w:r>
        <w:rPr>
          <w:rFonts w:ascii="Cambria" w:hAnsi="Cambria"/>
          <w:sz w:val="22"/>
          <w:szCs w:val="22"/>
        </w:rPr>
        <w:t>The initiating power of the blood</w:t>
      </w:r>
    </w:p>
    <w:p w14:paraId="5EE90698" w14:textId="77777777" w:rsidR="00C23346" w:rsidRDefault="00C23346" w:rsidP="00C23346">
      <w:pPr>
        <w:pStyle w:val="ListParagraph"/>
        <w:rPr>
          <w:rFonts w:ascii="Cambria" w:hAnsi="Cambria"/>
          <w:sz w:val="22"/>
          <w:szCs w:val="22"/>
        </w:rPr>
      </w:pPr>
    </w:p>
    <w:p w14:paraId="2CAEDAF9" w14:textId="1BBC0523" w:rsidR="00C23346" w:rsidRPr="00BF0FC7" w:rsidRDefault="00C23346" w:rsidP="00C23346">
      <w:pPr>
        <w:pStyle w:val="ListParagraph"/>
        <w:numPr>
          <w:ilvl w:val="0"/>
          <w:numId w:val="3"/>
        </w:numPr>
        <w:rPr>
          <w:rFonts w:ascii="Cambria" w:hAnsi="Cambria"/>
          <w:sz w:val="22"/>
          <w:szCs w:val="22"/>
        </w:rPr>
      </w:pPr>
      <w:r>
        <w:rPr>
          <w:rFonts w:ascii="Cambria" w:hAnsi="Cambria"/>
          <w:sz w:val="22"/>
          <w:szCs w:val="22"/>
        </w:rPr>
        <w:t>The atoning power of the blood</w:t>
      </w:r>
    </w:p>
    <w:p w14:paraId="4B134F8F" w14:textId="77777777" w:rsidR="00C23346" w:rsidRDefault="00C23346" w:rsidP="00C23346">
      <w:pPr>
        <w:rPr>
          <w:rFonts w:ascii="Cambria" w:hAnsi="Cambria"/>
          <w:sz w:val="22"/>
          <w:szCs w:val="22"/>
        </w:rPr>
      </w:pPr>
    </w:p>
    <w:p w14:paraId="3EDFF744" w14:textId="5261A4AE" w:rsidR="00C23346" w:rsidRDefault="00C23346" w:rsidP="00C23346">
      <w:pPr>
        <w:rPr>
          <w:rFonts w:ascii="Cambria" w:hAnsi="Cambria"/>
          <w:sz w:val="22"/>
          <w:szCs w:val="22"/>
        </w:rPr>
      </w:pPr>
      <w:r>
        <w:rPr>
          <w:rFonts w:ascii="Cambria" w:hAnsi="Cambria"/>
          <w:sz w:val="22"/>
          <w:szCs w:val="22"/>
        </w:rPr>
        <w:t>II. Pondering the much-needed appearances of our Savior</w:t>
      </w:r>
    </w:p>
    <w:p w14:paraId="311DCF22" w14:textId="77777777" w:rsidR="00C23346" w:rsidRDefault="00C23346" w:rsidP="00C23346">
      <w:pPr>
        <w:rPr>
          <w:rFonts w:ascii="Cambria" w:hAnsi="Cambria"/>
          <w:sz w:val="22"/>
          <w:szCs w:val="22"/>
        </w:rPr>
      </w:pPr>
    </w:p>
    <w:p w14:paraId="5FA0269D" w14:textId="5FF5953B" w:rsidR="00C23346" w:rsidRPr="003C0B87" w:rsidRDefault="00C23346" w:rsidP="00C23346">
      <w:pPr>
        <w:pStyle w:val="ListParagraph"/>
        <w:numPr>
          <w:ilvl w:val="0"/>
          <w:numId w:val="1"/>
        </w:numPr>
        <w:rPr>
          <w:rFonts w:ascii="Cambria" w:hAnsi="Cambria"/>
          <w:sz w:val="22"/>
          <w:szCs w:val="22"/>
        </w:rPr>
      </w:pPr>
      <w:r>
        <w:rPr>
          <w:rFonts w:ascii="Cambria" w:hAnsi="Cambria"/>
          <w:sz w:val="22"/>
          <w:szCs w:val="22"/>
        </w:rPr>
        <w:t xml:space="preserve">Jesus </w:t>
      </w:r>
      <w:r w:rsidR="000409D9">
        <w:rPr>
          <w:rFonts w:ascii="Cambria" w:hAnsi="Cambria"/>
          <w:sz w:val="22"/>
          <w:szCs w:val="22"/>
        </w:rPr>
        <w:t xml:space="preserve">has </w:t>
      </w:r>
      <w:r>
        <w:rPr>
          <w:rFonts w:ascii="Cambria" w:hAnsi="Cambria"/>
          <w:sz w:val="22"/>
          <w:szCs w:val="22"/>
        </w:rPr>
        <w:t>appear</w:t>
      </w:r>
      <w:r w:rsidR="000409D9">
        <w:rPr>
          <w:rFonts w:ascii="Cambria" w:hAnsi="Cambria"/>
          <w:sz w:val="22"/>
          <w:szCs w:val="22"/>
        </w:rPr>
        <w:t>ed</w:t>
      </w:r>
      <w:r>
        <w:rPr>
          <w:rFonts w:ascii="Cambria" w:hAnsi="Cambria"/>
          <w:sz w:val="22"/>
          <w:szCs w:val="22"/>
        </w:rPr>
        <w:t xml:space="preserve"> as our sacrificial Lamb to obediently die for us (v. 26).</w:t>
      </w:r>
    </w:p>
    <w:p w14:paraId="1DF63805" w14:textId="77777777" w:rsidR="00C23346" w:rsidRDefault="00C23346" w:rsidP="00C23346">
      <w:pPr>
        <w:rPr>
          <w:rFonts w:ascii="Cambria" w:hAnsi="Cambria"/>
          <w:sz w:val="22"/>
          <w:szCs w:val="22"/>
        </w:rPr>
      </w:pPr>
    </w:p>
    <w:p w14:paraId="09CFC946" w14:textId="77777777" w:rsidR="00C23346" w:rsidRDefault="00C23346" w:rsidP="00C23346">
      <w:pPr>
        <w:rPr>
          <w:rFonts w:ascii="Cambria" w:hAnsi="Cambria"/>
          <w:sz w:val="22"/>
          <w:szCs w:val="22"/>
        </w:rPr>
      </w:pPr>
    </w:p>
    <w:p w14:paraId="0369316A" w14:textId="77777777" w:rsidR="00C23346" w:rsidRDefault="00C23346" w:rsidP="00C23346">
      <w:pPr>
        <w:rPr>
          <w:rFonts w:ascii="Cambria" w:hAnsi="Cambria"/>
          <w:sz w:val="22"/>
          <w:szCs w:val="22"/>
        </w:rPr>
      </w:pPr>
    </w:p>
    <w:p w14:paraId="75995EB6" w14:textId="77777777" w:rsidR="00C23346" w:rsidRDefault="00C23346" w:rsidP="00C23346">
      <w:pPr>
        <w:rPr>
          <w:rFonts w:ascii="Cambria" w:hAnsi="Cambria"/>
          <w:sz w:val="22"/>
          <w:szCs w:val="22"/>
        </w:rPr>
      </w:pPr>
    </w:p>
    <w:p w14:paraId="17D35698" w14:textId="77777777" w:rsidR="00C23346" w:rsidRDefault="00C23346" w:rsidP="00C23346">
      <w:pPr>
        <w:rPr>
          <w:rFonts w:ascii="Cambria" w:hAnsi="Cambria"/>
          <w:sz w:val="22"/>
          <w:szCs w:val="22"/>
        </w:rPr>
      </w:pPr>
    </w:p>
    <w:p w14:paraId="21ADBD0B" w14:textId="77777777" w:rsidR="00C23346" w:rsidRDefault="00C23346" w:rsidP="00C23346">
      <w:pPr>
        <w:rPr>
          <w:rFonts w:ascii="Cambria" w:hAnsi="Cambria"/>
          <w:sz w:val="22"/>
          <w:szCs w:val="22"/>
        </w:rPr>
      </w:pPr>
    </w:p>
    <w:p w14:paraId="213A0ED6" w14:textId="77777777" w:rsidR="00C23346" w:rsidRDefault="00C23346" w:rsidP="00C23346">
      <w:pPr>
        <w:rPr>
          <w:rFonts w:ascii="Cambria" w:hAnsi="Cambria"/>
          <w:sz w:val="22"/>
          <w:szCs w:val="22"/>
        </w:rPr>
      </w:pPr>
    </w:p>
    <w:p w14:paraId="4B57F84A" w14:textId="77777777" w:rsidR="00C23346" w:rsidRDefault="00C23346" w:rsidP="00C23346">
      <w:pPr>
        <w:rPr>
          <w:rFonts w:ascii="Cambria" w:hAnsi="Cambria"/>
          <w:sz w:val="22"/>
          <w:szCs w:val="22"/>
        </w:rPr>
      </w:pPr>
    </w:p>
    <w:p w14:paraId="08DD12D7" w14:textId="77777777" w:rsidR="00C23346" w:rsidRPr="00B43F5A" w:rsidRDefault="00C23346" w:rsidP="00C23346">
      <w:pPr>
        <w:rPr>
          <w:rFonts w:ascii="Cambria" w:hAnsi="Cambria"/>
          <w:sz w:val="22"/>
          <w:szCs w:val="22"/>
        </w:rPr>
      </w:pPr>
    </w:p>
    <w:p w14:paraId="2428816C" w14:textId="2C794ADB" w:rsidR="00C23346" w:rsidRDefault="00C23346" w:rsidP="00C23346">
      <w:pPr>
        <w:pStyle w:val="ListParagraph"/>
        <w:numPr>
          <w:ilvl w:val="0"/>
          <w:numId w:val="1"/>
        </w:numPr>
        <w:rPr>
          <w:rFonts w:ascii="Cambria" w:hAnsi="Cambria"/>
          <w:sz w:val="22"/>
          <w:szCs w:val="22"/>
        </w:rPr>
      </w:pPr>
      <w:r>
        <w:rPr>
          <w:rFonts w:ascii="Cambria" w:hAnsi="Cambria"/>
          <w:sz w:val="22"/>
          <w:szCs w:val="22"/>
        </w:rPr>
        <w:t xml:space="preserve">Jesus </w:t>
      </w:r>
      <w:r w:rsidR="00AB0297">
        <w:rPr>
          <w:rFonts w:ascii="Cambria" w:hAnsi="Cambria"/>
          <w:sz w:val="22"/>
          <w:szCs w:val="22"/>
        </w:rPr>
        <w:t>a</w:t>
      </w:r>
      <w:r>
        <w:rPr>
          <w:rFonts w:ascii="Cambria" w:hAnsi="Cambria"/>
          <w:sz w:val="22"/>
          <w:szCs w:val="22"/>
        </w:rPr>
        <w:t>ppear</w:t>
      </w:r>
      <w:r w:rsidR="00AB0297">
        <w:rPr>
          <w:rFonts w:ascii="Cambria" w:hAnsi="Cambria"/>
          <w:sz w:val="22"/>
          <w:szCs w:val="22"/>
        </w:rPr>
        <w:t>s now</w:t>
      </w:r>
      <w:r>
        <w:rPr>
          <w:rFonts w:ascii="Cambria" w:hAnsi="Cambria"/>
          <w:sz w:val="22"/>
          <w:szCs w:val="22"/>
        </w:rPr>
        <w:t xml:space="preserve"> as our sympathetic High Priest to faithfully intercede for us (v. 24).</w:t>
      </w:r>
    </w:p>
    <w:p w14:paraId="296B1D6D" w14:textId="77777777" w:rsidR="00C23346" w:rsidRPr="003C0B87" w:rsidRDefault="00C23346" w:rsidP="00C23346">
      <w:pPr>
        <w:pStyle w:val="ListParagraph"/>
        <w:rPr>
          <w:rFonts w:ascii="Cambria" w:hAnsi="Cambria"/>
          <w:sz w:val="22"/>
          <w:szCs w:val="22"/>
        </w:rPr>
      </w:pPr>
    </w:p>
    <w:p w14:paraId="40F9D25E" w14:textId="77777777" w:rsidR="00C23346" w:rsidRDefault="00C23346" w:rsidP="00C23346">
      <w:pPr>
        <w:rPr>
          <w:rFonts w:ascii="Cambria" w:hAnsi="Cambria"/>
          <w:sz w:val="22"/>
          <w:szCs w:val="22"/>
        </w:rPr>
      </w:pPr>
    </w:p>
    <w:p w14:paraId="4B083A96" w14:textId="77777777" w:rsidR="00C23346" w:rsidRDefault="00C23346" w:rsidP="00C23346">
      <w:pPr>
        <w:rPr>
          <w:rFonts w:ascii="Cambria" w:hAnsi="Cambria"/>
          <w:sz w:val="22"/>
          <w:szCs w:val="22"/>
        </w:rPr>
      </w:pPr>
    </w:p>
    <w:p w14:paraId="15BC6F8D" w14:textId="77777777" w:rsidR="00C23346" w:rsidRDefault="00C23346" w:rsidP="00C23346">
      <w:pPr>
        <w:rPr>
          <w:rFonts w:ascii="Cambria" w:hAnsi="Cambria"/>
          <w:sz w:val="22"/>
          <w:szCs w:val="22"/>
        </w:rPr>
      </w:pPr>
    </w:p>
    <w:p w14:paraId="79102CA4" w14:textId="77777777" w:rsidR="00C23346" w:rsidRDefault="00C23346" w:rsidP="00C23346">
      <w:pPr>
        <w:rPr>
          <w:rFonts w:ascii="Cambria" w:hAnsi="Cambria"/>
          <w:sz w:val="22"/>
          <w:szCs w:val="22"/>
        </w:rPr>
      </w:pPr>
    </w:p>
    <w:p w14:paraId="7C8D8729" w14:textId="77777777" w:rsidR="00C23346" w:rsidRDefault="00C23346" w:rsidP="00C23346">
      <w:pPr>
        <w:rPr>
          <w:rFonts w:ascii="Cambria" w:hAnsi="Cambria"/>
          <w:sz w:val="22"/>
          <w:szCs w:val="22"/>
        </w:rPr>
      </w:pPr>
    </w:p>
    <w:p w14:paraId="5C872C33" w14:textId="77777777" w:rsidR="00C23346" w:rsidRDefault="00C23346" w:rsidP="00C23346">
      <w:pPr>
        <w:rPr>
          <w:rFonts w:ascii="Cambria" w:hAnsi="Cambria"/>
          <w:sz w:val="22"/>
          <w:szCs w:val="22"/>
        </w:rPr>
      </w:pPr>
    </w:p>
    <w:p w14:paraId="48B7878E" w14:textId="77777777" w:rsidR="00C23346" w:rsidRDefault="00C23346" w:rsidP="00C23346">
      <w:pPr>
        <w:rPr>
          <w:rFonts w:ascii="Cambria" w:hAnsi="Cambria"/>
          <w:sz w:val="22"/>
          <w:szCs w:val="22"/>
        </w:rPr>
      </w:pPr>
    </w:p>
    <w:p w14:paraId="43D8230F" w14:textId="77777777" w:rsidR="00C23346" w:rsidRDefault="00C23346" w:rsidP="00C23346">
      <w:pPr>
        <w:rPr>
          <w:rFonts w:ascii="Cambria" w:hAnsi="Cambria"/>
          <w:sz w:val="22"/>
          <w:szCs w:val="22"/>
        </w:rPr>
      </w:pPr>
    </w:p>
    <w:p w14:paraId="55C5D36F" w14:textId="77777777" w:rsidR="00C23346" w:rsidRPr="003C0B87" w:rsidRDefault="00C23346" w:rsidP="00C23346">
      <w:pPr>
        <w:rPr>
          <w:rFonts w:ascii="Cambria" w:hAnsi="Cambria"/>
          <w:sz w:val="22"/>
          <w:szCs w:val="22"/>
        </w:rPr>
      </w:pPr>
    </w:p>
    <w:p w14:paraId="214D3320" w14:textId="63A0EAEB" w:rsidR="00C23346" w:rsidRDefault="00C23346" w:rsidP="00C23346">
      <w:pPr>
        <w:pStyle w:val="ListParagraph"/>
        <w:numPr>
          <w:ilvl w:val="0"/>
          <w:numId w:val="1"/>
        </w:numPr>
        <w:rPr>
          <w:rFonts w:ascii="Cambria" w:hAnsi="Cambria"/>
          <w:sz w:val="22"/>
          <w:szCs w:val="22"/>
        </w:rPr>
      </w:pPr>
      <w:r>
        <w:rPr>
          <w:rFonts w:ascii="Cambria" w:hAnsi="Cambria"/>
          <w:sz w:val="22"/>
          <w:szCs w:val="22"/>
        </w:rPr>
        <w:t>Jesus will appear as our victorious King to completely save us (v. 28).</w:t>
      </w:r>
    </w:p>
    <w:p w14:paraId="29AF1863" w14:textId="77777777" w:rsidR="00C23346" w:rsidRDefault="00C23346" w:rsidP="00C23346">
      <w:pPr>
        <w:pStyle w:val="ListParagraph"/>
        <w:rPr>
          <w:rFonts w:ascii="Cambria" w:hAnsi="Cambria"/>
          <w:sz w:val="22"/>
          <w:szCs w:val="22"/>
        </w:rPr>
      </w:pPr>
    </w:p>
    <w:p w14:paraId="3D474590" w14:textId="77777777" w:rsidR="00C23346" w:rsidRDefault="00C23346" w:rsidP="00C23346">
      <w:pPr>
        <w:pStyle w:val="ListParagraph"/>
        <w:rPr>
          <w:rFonts w:ascii="Cambria" w:hAnsi="Cambria"/>
          <w:sz w:val="22"/>
          <w:szCs w:val="22"/>
        </w:rPr>
      </w:pPr>
    </w:p>
    <w:p w14:paraId="7244769B" w14:textId="77777777" w:rsidR="00C23346" w:rsidRDefault="00C23346" w:rsidP="00C23346">
      <w:pPr>
        <w:pStyle w:val="ListParagraph"/>
        <w:rPr>
          <w:rFonts w:ascii="Cambria" w:hAnsi="Cambria"/>
          <w:sz w:val="22"/>
          <w:szCs w:val="22"/>
        </w:rPr>
      </w:pPr>
    </w:p>
    <w:p w14:paraId="47871B95" w14:textId="77777777" w:rsidR="00C23346" w:rsidRDefault="00C23346" w:rsidP="00C23346">
      <w:pPr>
        <w:pStyle w:val="ListParagraph"/>
        <w:rPr>
          <w:rFonts w:ascii="Cambria" w:hAnsi="Cambria"/>
          <w:sz w:val="22"/>
          <w:szCs w:val="22"/>
        </w:rPr>
      </w:pPr>
    </w:p>
    <w:p w14:paraId="253A05F6" w14:textId="77777777" w:rsidR="00C23346" w:rsidRDefault="00C23346" w:rsidP="00C23346">
      <w:pPr>
        <w:pStyle w:val="ListParagraph"/>
        <w:rPr>
          <w:rFonts w:ascii="Cambria" w:hAnsi="Cambria"/>
          <w:sz w:val="22"/>
          <w:szCs w:val="22"/>
        </w:rPr>
      </w:pPr>
    </w:p>
    <w:p w14:paraId="3E03783F" w14:textId="77777777" w:rsidR="00C23346" w:rsidRDefault="00C23346" w:rsidP="00C23346">
      <w:pPr>
        <w:pStyle w:val="ListParagraph"/>
        <w:rPr>
          <w:rFonts w:ascii="Cambria" w:hAnsi="Cambria"/>
          <w:sz w:val="22"/>
          <w:szCs w:val="22"/>
        </w:rPr>
      </w:pPr>
    </w:p>
    <w:p w14:paraId="2628E679" w14:textId="77777777" w:rsidR="00C23346" w:rsidRDefault="00C23346" w:rsidP="00C23346">
      <w:pPr>
        <w:pStyle w:val="ListParagraph"/>
        <w:rPr>
          <w:rFonts w:ascii="Cambria" w:hAnsi="Cambria"/>
          <w:sz w:val="22"/>
          <w:szCs w:val="22"/>
        </w:rPr>
      </w:pPr>
    </w:p>
    <w:p w14:paraId="0A1E84C8" w14:textId="77777777" w:rsidR="00C23346" w:rsidRDefault="00C23346" w:rsidP="00C23346">
      <w:pPr>
        <w:pStyle w:val="ListParagraph"/>
        <w:ind w:left="1440"/>
        <w:rPr>
          <w:rFonts w:ascii="Cambria" w:hAnsi="Cambria"/>
          <w:sz w:val="22"/>
          <w:szCs w:val="22"/>
        </w:rPr>
      </w:pPr>
    </w:p>
    <w:p w14:paraId="4FD89172" w14:textId="77777777" w:rsidR="00C23346" w:rsidRDefault="00C23346" w:rsidP="00C23346">
      <w:pPr>
        <w:rPr>
          <w:rFonts w:ascii="Cambria" w:hAnsi="Cambria"/>
          <w:sz w:val="22"/>
          <w:szCs w:val="22"/>
        </w:rPr>
      </w:pPr>
    </w:p>
    <w:p w14:paraId="4250A35F" w14:textId="77777777" w:rsidR="00C23346" w:rsidRDefault="00C23346" w:rsidP="00C23346">
      <w:pPr>
        <w:rPr>
          <w:rFonts w:ascii="Cambria" w:hAnsi="Cambria"/>
          <w:sz w:val="22"/>
          <w:szCs w:val="22"/>
        </w:rPr>
      </w:pPr>
      <w:r>
        <w:rPr>
          <w:rFonts w:ascii="Cambria" w:hAnsi="Cambria"/>
          <w:sz w:val="22"/>
          <w:szCs w:val="22"/>
        </w:rPr>
        <w:t xml:space="preserve">IV. Conclusion – a final word </w:t>
      </w:r>
    </w:p>
    <w:p w14:paraId="2A984F00" w14:textId="77777777" w:rsidR="00C23346" w:rsidRDefault="00C23346" w:rsidP="00C23346">
      <w:pPr>
        <w:rPr>
          <w:rFonts w:ascii="Cambria" w:hAnsi="Cambria"/>
          <w:sz w:val="22"/>
          <w:szCs w:val="22"/>
        </w:rPr>
      </w:pPr>
    </w:p>
    <w:p w14:paraId="301B8486" w14:textId="77777777" w:rsidR="00C23346" w:rsidRDefault="00C23346" w:rsidP="00C23346">
      <w:pPr>
        <w:rPr>
          <w:rFonts w:ascii="Cambria" w:hAnsi="Cambria"/>
          <w:sz w:val="22"/>
          <w:szCs w:val="22"/>
        </w:rPr>
      </w:pPr>
    </w:p>
    <w:p w14:paraId="2AB7D422" w14:textId="77777777" w:rsidR="00C23346" w:rsidRDefault="00C23346" w:rsidP="00C23346">
      <w:pPr>
        <w:rPr>
          <w:rFonts w:ascii="Cambria" w:hAnsi="Cambria"/>
          <w:sz w:val="22"/>
          <w:szCs w:val="22"/>
        </w:rPr>
      </w:pPr>
    </w:p>
    <w:p w14:paraId="6951F2D1" w14:textId="77777777" w:rsidR="00C23346" w:rsidRPr="003C0B87" w:rsidRDefault="00C23346" w:rsidP="00C23346">
      <w:pPr>
        <w:rPr>
          <w:rFonts w:ascii="Cambria" w:hAnsi="Cambria"/>
          <w:sz w:val="22"/>
          <w:szCs w:val="22"/>
        </w:rPr>
      </w:pPr>
      <w:r w:rsidRPr="003619D6">
        <w:rPr>
          <w:rFonts w:ascii="Cambria" w:hAnsi="Cambria"/>
          <w:b/>
          <w:sz w:val="21"/>
          <w:szCs w:val="21"/>
          <w:u w:val="single"/>
        </w:rPr>
        <w:t>QUOTES</w:t>
      </w:r>
    </w:p>
    <w:p w14:paraId="07DD2D4C" w14:textId="77777777" w:rsidR="00C23346" w:rsidRDefault="00C23346" w:rsidP="00C23346">
      <w:pPr>
        <w:rPr>
          <w:rFonts w:ascii="Cambria" w:hAnsi="Cambria"/>
          <w:sz w:val="22"/>
          <w:szCs w:val="22"/>
        </w:rPr>
      </w:pPr>
    </w:p>
    <w:p w14:paraId="4B1F6944" w14:textId="73C6E25A" w:rsidR="00C23346" w:rsidRDefault="00C23346" w:rsidP="00C23346">
      <w:pPr>
        <w:rPr>
          <w:rFonts w:ascii="Cambria" w:hAnsi="Cambria"/>
          <w:sz w:val="22"/>
          <w:szCs w:val="22"/>
        </w:rPr>
      </w:pPr>
      <w:r>
        <w:rPr>
          <w:rFonts w:ascii="Cambria" w:hAnsi="Cambria"/>
          <w:sz w:val="22"/>
          <w:szCs w:val="22"/>
        </w:rPr>
        <w:t xml:space="preserve">1. </w:t>
      </w:r>
      <w:r>
        <w:rPr>
          <w:rFonts w:ascii="Cambria" w:hAnsi="Cambria"/>
          <w:sz w:val="22"/>
          <w:szCs w:val="22"/>
          <w:u w:val="single"/>
        </w:rPr>
        <w:t>R. C. Sproul</w:t>
      </w:r>
      <w:r>
        <w:rPr>
          <w:rFonts w:ascii="Cambria" w:hAnsi="Cambria"/>
          <w:sz w:val="22"/>
          <w:szCs w:val="22"/>
        </w:rPr>
        <w:t>:</w:t>
      </w:r>
    </w:p>
    <w:p w14:paraId="0F163970" w14:textId="77777777" w:rsidR="00C23346" w:rsidRDefault="00C23346" w:rsidP="00C23346">
      <w:pPr>
        <w:rPr>
          <w:rFonts w:ascii="Cambria" w:hAnsi="Cambria"/>
          <w:sz w:val="22"/>
          <w:szCs w:val="22"/>
        </w:rPr>
      </w:pPr>
    </w:p>
    <w:p w14:paraId="1B5D1995" w14:textId="6084D394" w:rsidR="00C23346" w:rsidRPr="00895076" w:rsidRDefault="00C23346" w:rsidP="00895076">
      <w:pPr>
        <w:ind w:left="720"/>
        <w:rPr>
          <w:rFonts w:ascii="Cambria" w:hAnsi="Cambria"/>
          <w:i/>
          <w:iCs/>
          <w:sz w:val="22"/>
          <w:szCs w:val="22"/>
        </w:rPr>
      </w:pPr>
      <w:r w:rsidRPr="00895076">
        <w:rPr>
          <w:rFonts w:ascii="Cambria" w:hAnsi="Cambria"/>
          <w:i/>
          <w:iCs/>
          <w:sz w:val="22"/>
          <w:szCs w:val="22"/>
        </w:rPr>
        <w:t>The concept of atonement reaches back to the Old Testament where God set up a system by which the people of Israel could make atonement for their sins.  To atone is to make amends, to set things right.</w:t>
      </w:r>
    </w:p>
    <w:p w14:paraId="277E6DAC" w14:textId="77777777" w:rsidR="00C23346" w:rsidRDefault="00C23346" w:rsidP="00C23346">
      <w:pPr>
        <w:rPr>
          <w:rFonts w:ascii="Cambria" w:hAnsi="Cambria"/>
          <w:sz w:val="22"/>
          <w:szCs w:val="22"/>
        </w:rPr>
      </w:pPr>
    </w:p>
    <w:p w14:paraId="5DAB1C14" w14:textId="77777777" w:rsidR="00C23346" w:rsidRDefault="00C23346" w:rsidP="00C23346">
      <w:pPr>
        <w:rPr>
          <w:rFonts w:ascii="Cambria" w:hAnsi="Cambria"/>
          <w:sz w:val="22"/>
          <w:szCs w:val="22"/>
        </w:rPr>
      </w:pPr>
      <w:r>
        <w:rPr>
          <w:rFonts w:ascii="Cambria" w:hAnsi="Cambria"/>
          <w:sz w:val="22"/>
          <w:szCs w:val="22"/>
        </w:rPr>
        <w:t xml:space="preserve">2. </w:t>
      </w:r>
      <w:r w:rsidRPr="00FA55DC">
        <w:rPr>
          <w:rFonts w:ascii="Cambria" w:hAnsi="Cambria"/>
          <w:sz w:val="22"/>
          <w:szCs w:val="22"/>
          <w:u w:val="single"/>
        </w:rPr>
        <w:t>Albert Mohler</w:t>
      </w:r>
      <w:r>
        <w:rPr>
          <w:rFonts w:ascii="Cambria" w:hAnsi="Cambria"/>
          <w:sz w:val="22"/>
          <w:szCs w:val="22"/>
        </w:rPr>
        <w:t>:</w:t>
      </w:r>
    </w:p>
    <w:p w14:paraId="086118E4" w14:textId="77777777" w:rsidR="00C23346" w:rsidRDefault="00C23346" w:rsidP="00C23346">
      <w:pPr>
        <w:rPr>
          <w:rFonts w:ascii="Cambria" w:hAnsi="Cambria"/>
          <w:sz w:val="22"/>
          <w:szCs w:val="22"/>
        </w:rPr>
      </w:pPr>
    </w:p>
    <w:p w14:paraId="7C65C286" w14:textId="3866790B" w:rsidR="006C73A9" w:rsidRPr="00192BCB" w:rsidRDefault="00192BCB" w:rsidP="00192BCB">
      <w:pPr>
        <w:ind w:left="720"/>
        <w:rPr>
          <w:rFonts w:ascii="Cambria" w:hAnsi="Cambria"/>
          <w:sz w:val="22"/>
          <w:szCs w:val="22"/>
        </w:rPr>
      </w:pPr>
      <w:r w:rsidRPr="007A762D">
        <w:rPr>
          <w:rFonts w:ascii="Cambria" w:eastAsiaTheme="minorHAnsi" w:hAnsi="Cambria" w:cs="Times New Roman"/>
          <w:i/>
          <w:iCs/>
          <w:sz w:val="22"/>
          <w:szCs w:val="22"/>
          <w14:ligatures w14:val="standardContextual"/>
        </w:rPr>
        <w:t xml:space="preserve">All previous sacrifices, earthly priests, and Days of Atonement were meant to make us anticipate and long for Christ. </w:t>
      </w:r>
      <w:r w:rsidRPr="00192BCB">
        <w:rPr>
          <w:rFonts w:ascii="Cambria" w:eastAsiaTheme="minorHAnsi" w:hAnsi="Cambria"/>
          <w:i/>
          <w:iCs/>
          <w:sz w:val="22"/>
          <w:szCs w:val="22"/>
          <w14:ligatures w14:val="standardContextual"/>
        </w:rPr>
        <w:t xml:space="preserve"> </w:t>
      </w:r>
      <w:r w:rsidRPr="007A762D">
        <w:rPr>
          <w:rFonts w:ascii="Cambria" w:eastAsiaTheme="minorHAnsi" w:hAnsi="Cambria" w:cs="Times New Roman"/>
          <w:i/>
          <w:iCs/>
          <w:sz w:val="22"/>
          <w:szCs w:val="22"/>
          <w14:ligatures w14:val="standardContextual"/>
        </w:rPr>
        <w:t>Now, once for all and at the end of the ages, the fulfillment of all these things has finally arrived to put away sin forever by the sacrifice of himself.</w:t>
      </w:r>
      <w:r w:rsidRPr="00192BCB">
        <w:rPr>
          <w:rFonts w:ascii="Cambria" w:eastAsiaTheme="minorHAnsi" w:hAnsi="Cambria"/>
          <w:i/>
          <w:iCs/>
          <w:sz w:val="22"/>
          <w:szCs w:val="22"/>
          <w14:ligatures w14:val="standardContextual"/>
        </w:rPr>
        <w:t xml:space="preserve">  </w:t>
      </w:r>
      <w:r w:rsidRPr="007A762D">
        <w:rPr>
          <w:rFonts w:ascii="Cambria" w:eastAsiaTheme="minorHAnsi" w:hAnsi="Cambria" w:cs="Times New Roman"/>
          <w:i/>
          <w:iCs/>
          <w:sz w:val="22"/>
          <w:szCs w:val="22"/>
          <w14:ligatures w14:val="standardContextual"/>
        </w:rPr>
        <w:t xml:space="preserve">Christ’s incarnation is an unprecedented moment in time. </w:t>
      </w:r>
      <w:r w:rsidRPr="00192BCB">
        <w:rPr>
          <w:rFonts w:ascii="Cambria" w:eastAsiaTheme="minorHAnsi" w:hAnsi="Cambria"/>
          <w:i/>
          <w:iCs/>
          <w:sz w:val="22"/>
          <w:szCs w:val="22"/>
          <w14:ligatures w14:val="standardContextual"/>
        </w:rPr>
        <w:t xml:space="preserve"> </w:t>
      </w:r>
      <w:r w:rsidRPr="007A762D">
        <w:rPr>
          <w:rFonts w:ascii="Cambria" w:eastAsiaTheme="minorHAnsi" w:hAnsi="Cambria" w:cs="Times New Roman"/>
          <w:i/>
          <w:iCs/>
          <w:sz w:val="22"/>
          <w:szCs w:val="22"/>
          <w14:ligatures w14:val="standardContextual"/>
        </w:rPr>
        <w:t>He has appeared in history—“at the end of the ages” (cf. Heb 1:2)—once for all time to put away sin</w:t>
      </w:r>
      <w:r w:rsidRPr="00192BCB">
        <w:rPr>
          <w:rFonts w:ascii="Cambria" w:eastAsiaTheme="minorHAnsi" w:hAnsi="Cambria" w:cs="Times New Roman"/>
          <w:i/>
          <w:iCs/>
          <w:sz w:val="22"/>
          <w:szCs w:val="22"/>
          <w14:ligatures w14:val="standardContextual"/>
        </w:rPr>
        <w:t>.</w:t>
      </w:r>
    </w:p>
    <w:p w14:paraId="696144D0" w14:textId="77777777" w:rsidR="006C73A9" w:rsidRDefault="006C73A9" w:rsidP="00C23346">
      <w:pPr>
        <w:rPr>
          <w:rFonts w:ascii="Cambria" w:hAnsi="Cambria"/>
          <w:sz w:val="22"/>
          <w:szCs w:val="22"/>
        </w:rPr>
      </w:pPr>
    </w:p>
    <w:p w14:paraId="779FF5CF" w14:textId="1DD08621" w:rsidR="004A514E" w:rsidRDefault="004A514E" w:rsidP="00C23346">
      <w:pPr>
        <w:rPr>
          <w:rFonts w:ascii="Cambria" w:hAnsi="Cambria"/>
          <w:sz w:val="22"/>
          <w:szCs w:val="22"/>
        </w:rPr>
      </w:pPr>
      <w:r>
        <w:rPr>
          <w:rFonts w:ascii="Cambria" w:hAnsi="Cambria"/>
          <w:sz w:val="22"/>
          <w:szCs w:val="22"/>
        </w:rPr>
        <w:t xml:space="preserve">3. </w:t>
      </w:r>
      <w:r w:rsidRPr="004663C3">
        <w:rPr>
          <w:rFonts w:ascii="Cambria" w:hAnsi="Cambria"/>
          <w:sz w:val="22"/>
          <w:szCs w:val="22"/>
          <w:u w:val="single"/>
        </w:rPr>
        <w:t>Charles S</w:t>
      </w:r>
      <w:r w:rsidR="004663C3" w:rsidRPr="004663C3">
        <w:rPr>
          <w:rFonts w:ascii="Cambria" w:hAnsi="Cambria"/>
          <w:sz w:val="22"/>
          <w:szCs w:val="22"/>
          <w:u w:val="single"/>
        </w:rPr>
        <w:t>purgeon</w:t>
      </w:r>
      <w:r w:rsidR="004663C3">
        <w:rPr>
          <w:rFonts w:ascii="Cambria" w:hAnsi="Cambria"/>
          <w:sz w:val="22"/>
          <w:szCs w:val="22"/>
        </w:rPr>
        <w:t>:</w:t>
      </w:r>
    </w:p>
    <w:p w14:paraId="69A9147B" w14:textId="77777777" w:rsidR="004663C3" w:rsidRDefault="004663C3" w:rsidP="00C23346">
      <w:pPr>
        <w:rPr>
          <w:rFonts w:ascii="Cambria" w:hAnsi="Cambria"/>
          <w:sz w:val="22"/>
          <w:szCs w:val="22"/>
        </w:rPr>
      </w:pPr>
    </w:p>
    <w:p w14:paraId="44C1A309" w14:textId="07C234BC" w:rsidR="001B3747" w:rsidRPr="001B3747" w:rsidRDefault="001B3747" w:rsidP="001B3747">
      <w:pPr>
        <w:ind w:left="720"/>
        <w:rPr>
          <w:rFonts w:ascii="Cambria" w:eastAsiaTheme="minorHAnsi" w:hAnsi="Cambria" w:cs="Times New Roman"/>
          <w:i/>
          <w:iCs/>
          <w:sz w:val="22"/>
          <w:szCs w:val="22"/>
          <w14:ligatures w14:val="standardContextual"/>
        </w:rPr>
      </w:pPr>
      <w:r w:rsidRPr="001B3747">
        <w:rPr>
          <w:rFonts w:ascii="Cambria" w:eastAsiaTheme="minorHAnsi" w:hAnsi="Cambria" w:cs="Times New Roman"/>
          <w:i/>
          <w:iCs/>
          <w:sz w:val="22"/>
          <w:szCs w:val="22"/>
          <w14:ligatures w14:val="standardContextual"/>
        </w:rPr>
        <w:t xml:space="preserve">At His coming He will set His foot upon the dragon’s head and bruise Satan under our feet. </w:t>
      </w:r>
      <w:r w:rsidRPr="001B3747">
        <w:rPr>
          <w:rFonts w:ascii="Cambria" w:eastAsiaTheme="minorHAnsi" w:hAnsi="Cambria"/>
          <w:i/>
          <w:iCs/>
          <w:sz w:val="22"/>
          <w:szCs w:val="22"/>
          <w14:ligatures w14:val="standardContextual"/>
        </w:rPr>
        <w:t xml:space="preserve"> </w:t>
      </w:r>
      <w:r w:rsidRPr="001B3747">
        <w:rPr>
          <w:rFonts w:ascii="Cambria" w:eastAsiaTheme="minorHAnsi" w:hAnsi="Cambria" w:cs="Times New Roman"/>
          <w:i/>
          <w:iCs/>
          <w:sz w:val="22"/>
          <w:szCs w:val="22"/>
          <w14:ligatures w14:val="standardContextual"/>
        </w:rPr>
        <w:t xml:space="preserve">He will come to have all His enemies put under His feet. </w:t>
      </w:r>
      <w:r w:rsidRPr="001B3747">
        <w:rPr>
          <w:rFonts w:ascii="Cambria" w:eastAsiaTheme="minorHAnsi" w:hAnsi="Cambria"/>
          <w:i/>
          <w:iCs/>
          <w:sz w:val="22"/>
          <w:szCs w:val="22"/>
          <w14:ligatures w14:val="standardContextual"/>
        </w:rPr>
        <w:t xml:space="preserve"> </w:t>
      </w:r>
      <w:r w:rsidRPr="001B3747">
        <w:rPr>
          <w:rFonts w:ascii="Cambria" w:eastAsiaTheme="minorHAnsi" w:hAnsi="Cambria" w:cs="Times New Roman"/>
          <w:i/>
          <w:iCs/>
          <w:sz w:val="22"/>
          <w:szCs w:val="22"/>
          <w14:ligatures w14:val="standardContextual"/>
        </w:rPr>
        <w:t>Today we fight, and He fights in us.</w:t>
      </w:r>
      <w:r w:rsidRPr="001B3747">
        <w:rPr>
          <w:rFonts w:ascii="Cambria" w:eastAsiaTheme="minorHAnsi" w:hAnsi="Cambria"/>
          <w:i/>
          <w:iCs/>
          <w:sz w:val="22"/>
          <w:szCs w:val="22"/>
          <w14:ligatures w14:val="standardContextual"/>
        </w:rPr>
        <w:t xml:space="preserve"> </w:t>
      </w:r>
      <w:r w:rsidRPr="001B3747">
        <w:rPr>
          <w:rFonts w:ascii="Cambria" w:eastAsiaTheme="minorHAnsi" w:hAnsi="Cambria" w:cs="Times New Roman"/>
          <w:i/>
          <w:iCs/>
          <w:sz w:val="22"/>
          <w:szCs w:val="22"/>
          <w14:ligatures w14:val="standardContextual"/>
        </w:rPr>
        <w:t xml:space="preserve"> We groan and He groans in us, for the dread conflict is raging. </w:t>
      </w:r>
      <w:r w:rsidRPr="001B3747">
        <w:rPr>
          <w:rFonts w:ascii="Cambria" w:eastAsiaTheme="minorHAnsi" w:hAnsi="Cambria"/>
          <w:i/>
          <w:iCs/>
          <w:sz w:val="22"/>
          <w:szCs w:val="22"/>
          <w14:ligatures w14:val="standardContextual"/>
        </w:rPr>
        <w:t xml:space="preserve"> </w:t>
      </w:r>
      <w:r w:rsidRPr="001B3747">
        <w:rPr>
          <w:rFonts w:ascii="Cambria" w:eastAsiaTheme="minorHAnsi" w:hAnsi="Cambria" w:cs="Times New Roman"/>
          <w:i/>
          <w:iCs/>
          <w:sz w:val="22"/>
          <w:szCs w:val="22"/>
          <w14:ligatures w14:val="standardContextual"/>
        </w:rPr>
        <w:t xml:space="preserve">When He comes again the battle will be ended. </w:t>
      </w:r>
      <w:r w:rsidRPr="001B3747">
        <w:rPr>
          <w:rFonts w:ascii="Cambria" w:eastAsiaTheme="minorHAnsi" w:hAnsi="Cambria"/>
          <w:i/>
          <w:iCs/>
          <w:sz w:val="22"/>
          <w:szCs w:val="22"/>
          <w14:ligatures w14:val="standardContextual"/>
        </w:rPr>
        <w:t xml:space="preserve"> </w:t>
      </w:r>
      <w:r w:rsidRPr="001B3747">
        <w:rPr>
          <w:rFonts w:ascii="Cambria" w:eastAsiaTheme="minorHAnsi" w:hAnsi="Cambria" w:cs="Times New Roman"/>
          <w:i/>
          <w:iCs/>
          <w:sz w:val="22"/>
          <w:szCs w:val="22"/>
          <w14:ligatures w14:val="standardContextual"/>
        </w:rPr>
        <w:t>He shall divide the spoil of vanquished evil and celebrate the victory of righteousness</w:t>
      </w:r>
      <w:r>
        <w:rPr>
          <w:rFonts w:ascii="Cambria" w:eastAsiaTheme="minorHAnsi" w:hAnsi="Cambria" w:cs="Times New Roman"/>
          <w:i/>
          <w:iCs/>
          <w:sz w:val="22"/>
          <w:szCs w:val="22"/>
          <w14:ligatures w14:val="standardContextual"/>
        </w:rPr>
        <w:t>.</w:t>
      </w:r>
    </w:p>
    <w:p w14:paraId="53986743" w14:textId="77777777" w:rsidR="001B3747" w:rsidRPr="001B3747" w:rsidRDefault="001B3747" w:rsidP="001B3747">
      <w:pPr>
        <w:ind w:left="720"/>
        <w:rPr>
          <w:rFonts w:ascii="Cambria" w:eastAsiaTheme="minorHAnsi" w:hAnsi="Cambria" w:cs="Times New Roman"/>
          <w:i/>
          <w:iCs/>
          <w:sz w:val="22"/>
          <w:szCs w:val="22"/>
          <w14:ligatures w14:val="standardContextual"/>
        </w:rPr>
      </w:pPr>
    </w:p>
    <w:p w14:paraId="18BE4AC3" w14:textId="40E58CEE" w:rsidR="001B3747" w:rsidRPr="001B3747" w:rsidRDefault="001B3747" w:rsidP="001B3747">
      <w:pPr>
        <w:ind w:left="720"/>
        <w:rPr>
          <w:rFonts w:ascii="Cambria" w:hAnsi="Cambria" w:cs="Times New Roman"/>
          <w:i/>
          <w:iCs/>
          <w:sz w:val="22"/>
          <w:szCs w:val="22"/>
        </w:rPr>
      </w:pPr>
      <w:r w:rsidRPr="001B3747">
        <w:rPr>
          <w:rFonts w:ascii="Cambria" w:eastAsiaTheme="minorHAnsi" w:hAnsi="Cambria" w:cs="Times New Roman"/>
          <w:i/>
          <w:iCs/>
          <w:sz w:val="22"/>
          <w:szCs w:val="22"/>
          <w14:ligatures w14:val="standardContextual"/>
        </w:rPr>
        <w:t>Standing between the cross and the crown, between the cloud that received Him out of our sight and the clouds with which He will come with ten thousands of His saints to judge the living and the dead (1 Pet 4:5), let us live as men who are not of this world, strangers in this age that darkly lies between two bright appearings, happy beings saved by a mystery accomplished, and soon to be glorified by another mystery that is hasting on</w:t>
      </w:r>
      <w:r w:rsidR="008F5849">
        <w:rPr>
          <w:rFonts w:ascii="Cambria" w:eastAsiaTheme="minorHAnsi" w:hAnsi="Cambria" w:cs="Times New Roman"/>
          <w:i/>
          <w:iCs/>
          <w:sz w:val="22"/>
          <w:szCs w:val="22"/>
          <w14:ligatures w14:val="standardContextual"/>
        </w:rPr>
        <w:t>.</w:t>
      </w:r>
    </w:p>
    <w:p w14:paraId="5161EEF4" w14:textId="77777777" w:rsidR="004663C3" w:rsidRDefault="004663C3" w:rsidP="00C23346">
      <w:pPr>
        <w:rPr>
          <w:rFonts w:ascii="Cambria" w:hAnsi="Cambria"/>
          <w:sz w:val="22"/>
          <w:szCs w:val="22"/>
        </w:rPr>
      </w:pPr>
    </w:p>
    <w:p w14:paraId="55CA7BD6" w14:textId="77777777" w:rsidR="00C23346" w:rsidRPr="00432D52" w:rsidRDefault="00C23346" w:rsidP="00C23346">
      <w:pPr>
        <w:pStyle w:val="NormalWeb"/>
        <w:keepLines/>
        <w:spacing w:before="0" w:beforeAutospacing="0" w:after="0" w:afterAutospacing="0"/>
        <w:rPr>
          <w:i/>
          <w:iCs/>
        </w:rPr>
      </w:pPr>
      <w:r w:rsidRPr="003C0B87">
        <w:rPr>
          <w:rFonts w:ascii="Cambria" w:hAnsi="Cambria"/>
          <w:b/>
          <w:sz w:val="22"/>
          <w:szCs w:val="22"/>
          <w:u w:val="single"/>
        </w:rPr>
        <w:t>SUPPORTING SCRIPTURE</w:t>
      </w:r>
      <w:r w:rsidRPr="003C0B87">
        <w:rPr>
          <w:rFonts w:ascii="Cambria" w:hAnsi="Cambria"/>
          <w:b/>
          <w:sz w:val="22"/>
          <w:szCs w:val="22"/>
        </w:rPr>
        <w:t xml:space="preserve">:  </w:t>
      </w:r>
    </w:p>
    <w:p w14:paraId="53FDB27C" w14:textId="77777777" w:rsidR="00C23346" w:rsidRPr="00BF0FC7" w:rsidRDefault="00C23346" w:rsidP="00C23346">
      <w:pPr>
        <w:rPr>
          <w:rFonts w:ascii="Cambria" w:hAnsi="Cambria"/>
          <w:b/>
          <w:bCs/>
          <w:sz w:val="22"/>
          <w:szCs w:val="22"/>
        </w:rPr>
      </w:pPr>
    </w:p>
    <w:p w14:paraId="46B50E8C" w14:textId="6F494EAB" w:rsidR="00C23346" w:rsidRPr="00C23346" w:rsidRDefault="00C23346" w:rsidP="00C23346">
      <w:pPr>
        <w:pStyle w:val="ListParagraph"/>
        <w:numPr>
          <w:ilvl w:val="0"/>
          <w:numId w:val="2"/>
        </w:numPr>
        <w:rPr>
          <w:rFonts w:ascii="Cambria" w:hAnsi="Cambria"/>
          <w:b/>
          <w:bCs/>
          <w:sz w:val="22"/>
          <w:szCs w:val="22"/>
        </w:rPr>
      </w:pPr>
      <w:r w:rsidRPr="00F14202">
        <w:rPr>
          <w:rFonts w:ascii="Cambria" w:hAnsi="Cambria"/>
          <w:b/>
          <w:bCs/>
          <w:sz w:val="21"/>
          <w:szCs w:val="21"/>
        </w:rPr>
        <w:t>Ex. 24:1-8</w:t>
      </w:r>
      <w:r>
        <w:rPr>
          <w:rFonts w:ascii="Cambria" w:hAnsi="Cambria"/>
          <w:b/>
          <w:bCs/>
          <w:sz w:val="21"/>
          <w:szCs w:val="21"/>
        </w:rPr>
        <w:t>; Heb. 10:4; Heb. 9:12</w:t>
      </w:r>
    </w:p>
    <w:p w14:paraId="63117666" w14:textId="09425EFA" w:rsidR="00C23346" w:rsidRPr="00C23346" w:rsidRDefault="00C23346" w:rsidP="00C23346">
      <w:pPr>
        <w:pStyle w:val="ListParagraph"/>
        <w:numPr>
          <w:ilvl w:val="0"/>
          <w:numId w:val="2"/>
        </w:numPr>
        <w:rPr>
          <w:rFonts w:ascii="Cambria" w:hAnsi="Cambria"/>
          <w:b/>
          <w:bCs/>
          <w:sz w:val="22"/>
          <w:szCs w:val="22"/>
        </w:rPr>
      </w:pPr>
      <w:r>
        <w:rPr>
          <w:rFonts w:ascii="Cambria" w:hAnsi="Cambria"/>
          <w:b/>
          <w:bCs/>
          <w:sz w:val="21"/>
          <w:szCs w:val="21"/>
        </w:rPr>
        <w:t>Rev. 21:8; Rev. 20:6</w:t>
      </w:r>
    </w:p>
    <w:p w14:paraId="4D412749" w14:textId="688FEFC6" w:rsidR="00C23346" w:rsidRPr="00A420DF" w:rsidRDefault="00C23346" w:rsidP="00C23346">
      <w:pPr>
        <w:pStyle w:val="ListParagraph"/>
        <w:numPr>
          <w:ilvl w:val="0"/>
          <w:numId w:val="2"/>
        </w:numPr>
        <w:rPr>
          <w:rFonts w:ascii="Cambria" w:hAnsi="Cambria"/>
          <w:b/>
          <w:bCs/>
          <w:sz w:val="22"/>
          <w:szCs w:val="22"/>
        </w:rPr>
      </w:pPr>
      <w:r>
        <w:rPr>
          <w:rFonts w:ascii="Cambria" w:hAnsi="Cambria"/>
          <w:b/>
          <w:bCs/>
          <w:sz w:val="21"/>
          <w:szCs w:val="21"/>
        </w:rPr>
        <w:t>Lev. 16:15-22</w:t>
      </w:r>
    </w:p>
    <w:p w14:paraId="67E5F027" w14:textId="634652B0" w:rsidR="00A420DF" w:rsidRPr="00753DFF" w:rsidRDefault="00A420DF" w:rsidP="00C23346">
      <w:pPr>
        <w:pStyle w:val="ListParagraph"/>
        <w:numPr>
          <w:ilvl w:val="0"/>
          <w:numId w:val="2"/>
        </w:numPr>
        <w:rPr>
          <w:rFonts w:ascii="Cambria" w:hAnsi="Cambria"/>
          <w:b/>
          <w:bCs/>
          <w:sz w:val="22"/>
          <w:szCs w:val="22"/>
        </w:rPr>
      </w:pPr>
      <w:r>
        <w:rPr>
          <w:rFonts w:ascii="Cambria" w:hAnsi="Cambria"/>
          <w:b/>
          <w:bCs/>
          <w:sz w:val="21"/>
          <w:szCs w:val="21"/>
        </w:rPr>
        <w:t>Col. 2:13-14</w:t>
      </w:r>
    </w:p>
    <w:p w14:paraId="278DF906" w14:textId="0B975040" w:rsidR="009F537B" w:rsidRPr="003A3E3A" w:rsidRDefault="00753DFF" w:rsidP="00C41FFA">
      <w:pPr>
        <w:pStyle w:val="ListParagraph"/>
        <w:numPr>
          <w:ilvl w:val="0"/>
          <w:numId w:val="2"/>
        </w:numPr>
        <w:rPr>
          <w:rFonts w:ascii="Cambria" w:hAnsi="Cambria"/>
          <w:b/>
          <w:bCs/>
          <w:sz w:val="22"/>
          <w:szCs w:val="22"/>
        </w:rPr>
      </w:pPr>
      <w:r>
        <w:rPr>
          <w:rFonts w:ascii="Cambria" w:hAnsi="Cambria"/>
          <w:b/>
          <w:bCs/>
          <w:sz w:val="21"/>
          <w:szCs w:val="21"/>
        </w:rPr>
        <w:t>1 John 2:1</w:t>
      </w:r>
      <w:r w:rsidR="00C41FFA">
        <w:rPr>
          <w:rFonts w:ascii="Cambria" w:hAnsi="Cambria"/>
          <w:b/>
          <w:bCs/>
          <w:sz w:val="21"/>
          <w:szCs w:val="21"/>
        </w:rPr>
        <w:t xml:space="preserve">; </w:t>
      </w:r>
      <w:r w:rsidR="009F537B" w:rsidRPr="00C41FFA">
        <w:rPr>
          <w:rFonts w:ascii="Cambria" w:hAnsi="Cambria"/>
          <w:b/>
          <w:bCs/>
          <w:sz w:val="21"/>
          <w:szCs w:val="21"/>
        </w:rPr>
        <w:t>2 Cor. 3:18</w:t>
      </w:r>
    </w:p>
    <w:p w14:paraId="0941E540" w14:textId="691933D0" w:rsidR="003A3E3A" w:rsidRPr="00C41FFA" w:rsidRDefault="003A3E3A" w:rsidP="00C41FFA">
      <w:pPr>
        <w:pStyle w:val="ListParagraph"/>
        <w:numPr>
          <w:ilvl w:val="0"/>
          <w:numId w:val="2"/>
        </w:numPr>
        <w:rPr>
          <w:rFonts w:ascii="Cambria" w:hAnsi="Cambria"/>
          <w:b/>
          <w:bCs/>
          <w:sz w:val="22"/>
          <w:szCs w:val="22"/>
        </w:rPr>
      </w:pPr>
      <w:r>
        <w:rPr>
          <w:rFonts w:ascii="Cambria" w:hAnsi="Cambria"/>
          <w:b/>
          <w:bCs/>
          <w:sz w:val="21"/>
          <w:szCs w:val="21"/>
        </w:rPr>
        <w:t>John 14:1-3</w:t>
      </w:r>
      <w:r w:rsidR="00221BFF">
        <w:rPr>
          <w:rFonts w:ascii="Cambria" w:hAnsi="Cambria"/>
          <w:b/>
          <w:bCs/>
          <w:sz w:val="21"/>
          <w:szCs w:val="21"/>
        </w:rPr>
        <w:t>; Acts 1:8-11</w:t>
      </w:r>
      <w:r w:rsidR="0041757C">
        <w:rPr>
          <w:rFonts w:ascii="Cambria" w:hAnsi="Cambria"/>
          <w:b/>
          <w:bCs/>
          <w:sz w:val="21"/>
          <w:szCs w:val="21"/>
        </w:rPr>
        <w:t>; 1 Thess.4:13-18; Rev. 19:11-15</w:t>
      </w:r>
      <w:r w:rsidR="00BA51A2">
        <w:rPr>
          <w:rFonts w:ascii="Cambria" w:hAnsi="Cambria"/>
          <w:b/>
          <w:bCs/>
          <w:sz w:val="21"/>
          <w:szCs w:val="21"/>
        </w:rPr>
        <w:t>; 1 John 3:2</w:t>
      </w:r>
    </w:p>
    <w:p w14:paraId="2AFBDFFC" w14:textId="77777777" w:rsidR="00C23346" w:rsidRDefault="00C23346" w:rsidP="00C23346"/>
    <w:p w14:paraId="1E8FF661" w14:textId="77777777" w:rsidR="00993959" w:rsidRDefault="00993959"/>
    <w:sectPr w:rsidR="00993959" w:rsidSect="00C233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4EC9" w14:textId="77777777" w:rsidR="00093825" w:rsidRDefault="00093825" w:rsidP="001B3747">
      <w:r>
        <w:separator/>
      </w:r>
    </w:p>
  </w:endnote>
  <w:endnote w:type="continuationSeparator" w:id="0">
    <w:p w14:paraId="666C1751" w14:textId="77777777" w:rsidR="00093825" w:rsidRDefault="00093825" w:rsidP="001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1732" w14:textId="77777777" w:rsidR="00093825" w:rsidRDefault="00093825" w:rsidP="001B3747">
      <w:r>
        <w:separator/>
      </w:r>
    </w:p>
  </w:footnote>
  <w:footnote w:type="continuationSeparator" w:id="0">
    <w:p w14:paraId="66DC7746" w14:textId="77777777" w:rsidR="00093825" w:rsidRDefault="00093825" w:rsidP="001B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32D41"/>
    <w:multiLevelType w:val="hybridMultilevel"/>
    <w:tmpl w:val="A7E8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A40F7"/>
    <w:multiLevelType w:val="hybridMultilevel"/>
    <w:tmpl w:val="E2A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00496"/>
    <w:multiLevelType w:val="hybridMultilevel"/>
    <w:tmpl w:val="356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01626"/>
    <w:multiLevelType w:val="hybridMultilevel"/>
    <w:tmpl w:val="B42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249587">
    <w:abstractNumId w:val="1"/>
  </w:num>
  <w:num w:numId="2" w16cid:durableId="1883054425">
    <w:abstractNumId w:val="0"/>
  </w:num>
  <w:num w:numId="3" w16cid:durableId="1456213087">
    <w:abstractNumId w:val="3"/>
  </w:num>
  <w:num w:numId="4" w16cid:durableId="1079013419">
    <w:abstractNumId w:val="4"/>
  </w:num>
  <w:num w:numId="5" w16cid:durableId="196083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6"/>
    <w:rsid w:val="00024A59"/>
    <w:rsid w:val="000409D9"/>
    <w:rsid w:val="00093825"/>
    <w:rsid w:val="00192BCB"/>
    <w:rsid w:val="001B3747"/>
    <w:rsid w:val="00221BFF"/>
    <w:rsid w:val="00323E2C"/>
    <w:rsid w:val="003A3E3A"/>
    <w:rsid w:val="0041757C"/>
    <w:rsid w:val="004663C3"/>
    <w:rsid w:val="004A514E"/>
    <w:rsid w:val="00531A75"/>
    <w:rsid w:val="00672810"/>
    <w:rsid w:val="006C73A9"/>
    <w:rsid w:val="00711F01"/>
    <w:rsid w:val="00753DFF"/>
    <w:rsid w:val="00803A20"/>
    <w:rsid w:val="00815CBD"/>
    <w:rsid w:val="00895076"/>
    <w:rsid w:val="008F5849"/>
    <w:rsid w:val="00993959"/>
    <w:rsid w:val="009F016D"/>
    <w:rsid w:val="009F537B"/>
    <w:rsid w:val="00A03693"/>
    <w:rsid w:val="00A420DF"/>
    <w:rsid w:val="00AB0297"/>
    <w:rsid w:val="00B5151D"/>
    <w:rsid w:val="00BA51A2"/>
    <w:rsid w:val="00C23346"/>
    <w:rsid w:val="00C41FFA"/>
    <w:rsid w:val="00CD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AF9F8"/>
  <w15:chartTrackingRefBased/>
  <w15:docId w15:val="{ADE11913-9D38-024D-8E2A-60072C0C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46"/>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C2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3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3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3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3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3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3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33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33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33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33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33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33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3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3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33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3346"/>
    <w:rPr>
      <w:i/>
      <w:iCs/>
      <w:color w:val="404040" w:themeColor="text1" w:themeTint="BF"/>
    </w:rPr>
  </w:style>
  <w:style w:type="paragraph" w:styleId="ListParagraph">
    <w:name w:val="List Paragraph"/>
    <w:basedOn w:val="Normal"/>
    <w:uiPriority w:val="34"/>
    <w:qFormat/>
    <w:rsid w:val="00C23346"/>
    <w:pPr>
      <w:ind w:left="720"/>
      <w:contextualSpacing/>
    </w:pPr>
  </w:style>
  <w:style w:type="character" w:styleId="IntenseEmphasis">
    <w:name w:val="Intense Emphasis"/>
    <w:basedOn w:val="DefaultParagraphFont"/>
    <w:uiPriority w:val="21"/>
    <w:qFormat/>
    <w:rsid w:val="00C23346"/>
    <w:rPr>
      <w:i/>
      <w:iCs/>
      <w:color w:val="0F4761" w:themeColor="accent1" w:themeShade="BF"/>
    </w:rPr>
  </w:style>
  <w:style w:type="paragraph" w:styleId="IntenseQuote">
    <w:name w:val="Intense Quote"/>
    <w:basedOn w:val="Normal"/>
    <w:next w:val="Normal"/>
    <w:link w:val="IntenseQuoteChar"/>
    <w:uiPriority w:val="30"/>
    <w:qFormat/>
    <w:rsid w:val="00C2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346"/>
    <w:rPr>
      <w:i/>
      <w:iCs/>
      <w:color w:val="0F4761" w:themeColor="accent1" w:themeShade="BF"/>
    </w:rPr>
  </w:style>
  <w:style w:type="character" w:styleId="IntenseReference">
    <w:name w:val="Intense Reference"/>
    <w:basedOn w:val="DefaultParagraphFont"/>
    <w:uiPriority w:val="32"/>
    <w:qFormat/>
    <w:rsid w:val="00C23346"/>
    <w:rPr>
      <w:b/>
      <w:bCs/>
      <w:smallCaps/>
      <w:color w:val="0F4761" w:themeColor="accent1" w:themeShade="BF"/>
      <w:spacing w:val="5"/>
    </w:rPr>
  </w:style>
  <w:style w:type="paragraph" w:styleId="NormalWeb">
    <w:name w:val="Normal (Web)"/>
    <w:basedOn w:val="Normal"/>
    <w:uiPriority w:val="99"/>
    <w:unhideWhenUsed/>
    <w:rsid w:val="00C233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23</cp:revision>
  <dcterms:created xsi:type="dcterms:W3CDTF">2024-06-27T00:31:00Z</dcterms:created>
  <dcterms:modified xsi:type="dcterms:W3CDTF">2024-06-28T23:11:00Z</dcterms:modified>
</cp:coreProperties>
</file>