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1D94EC58"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D33DE1" w:rsidRPr="00643BA0">
        <w:rPr>
          <w:rFonts w:ascii="Cambria" w:hAnsi="Cambria"/>
          <w:b/>
          <w:sz w:val="22"/>
          <w:szCs w:val="22"/>
        </w:rPr>
        <w:t>5</w:t>
      </w:r>
      <w:r w:rsidRPr="00643BA0">
        <w:rPr>
          <w:rFonts w:ascii="Cambria" w:hAnsi="Cambria"/>
          <w:b/>
          <w:sz w:val="22"/>
          <w:szCs w:val="22"/>
        </w:rPr>
        <w:t>/</w:t>
      </w:r>
      <w:r w:rsidR="003A7D93">
        <w:rPr>
          <w:rFonts w:ascii="Cambria" w:hAnsi="Cambria"/>
          <w:b/>
          <w:sz w:val="22"/>
          <w:szCs w:val="22"/>
        </w:rPr>
        <w:t>8</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1F0D7712" w14:textId="77777777" w:rsidR="00B3410D" w:rsidRPr="00643BA0" w:rsidRDefault="00B3410D" w:rsidP="00B3410D">
      <w:pPr>
        <w:rPr>
          <w:rFonts w:ascii="Cambria" w:hAnsi="Cambria"/>
          <w:b/>
          <w:sz w:val="22"/>
          <w:szCs w:val="22"/>
        </w:rPr>
      </w:pPr>
    </w:p>
    <w:p w14:paraId="1A2AED05" w14:textId="0FC49786" w:rsidR="00F70446" w:rsidRPr="00643BA0" w:rsidRDefault="00B3410D" w:rsidP="00B3410D">
      <w:pPr>
        <w:rPr>
          <w:rFonts w:ascii="Cambria" w:hAnsi="Cambria"/>
          <w:b/>
          <w:sz w:val="22"/>
          <w:szCs w:val="22"/>
        </w:rPr>
      </w:pPr>
      <w:r w:rsidRPr="00643BA0">
        <w:rPr>
          <w:rFonts w:ascii="Cambria" w:hAnsi="Cambria"/>
          <w:b/>
          <w:sz w:val="22"/>
          <w:szCs w:val="22"/>
        </w:rPr>
        <w:t xml:space="preserve">Study of </w:t>
      </w:r>
      <w:r w:rsidR="00146F84" w:rsidRPr="00643BA0">
        <w:rPr>
          <w:rFonts w:ascii="Cambria" w:hAnsi="Cambria"/>
          <w:b/>
          <w:sz w:val="22"/>
          <w:szCs w:val="22"/>
        </w:rPr>
        <w:t>2</w:t>
      </w:r>
      <w:r w:rsidRPr="00643BA0">
        <w:rPr>
          <w:rFonts w:ascii="Cambria" w:hAnsi="Cambria"/>
          <w:b/>
          <w:sz w:val="22"/>
          <w:szCs w:val="22"/>
        </w:rPr>
        <w:t xml:space="preserve"> Peter #</w:t>
      </w:r>
      <w:r w:rsidR="00CD1CDF" w:rsidRPr="00643BA0">
        <w:rPr>
          <w:rFonts w:ascii="Cambria" w:hAnsi="Cambria"/>
          <w:b/>
          <w:sz w:val="22"/>
          <w:szCs w:val="22"/>
        </w:rPr>
        <w:t>1</w:t>
      </w:r>
      <w:r w:rsidR="003A7D93">
        <w:rPr>
          <w:rFonts w:ascii="Cambria" w:hAnsi="Cambria"/>
          <w:b/>
          <w:sz w:val="22"/>
          <w:szCs w:val="22"/>
        </w:rPr>
        <w:t>6</w:t>
      </w:r>
    </w:p>
    <w:p w14:paraId="3EAA426A" w14:textId="2CADC92C" w:rsidR="00714F3D" w:rsidRPr="00643BA0" w:rsidRDefault="00714F3D" w:rsidP="00714F3D">
      <w:pPr>
        <w:rPr>
          <w:rFonts w:ascii="Cambria" w:hAnsi="Cambria"/>
          <w:b/>
          <w:sz w:val="22"/>
          <w:szCs w:val="22"/>
        </w:rPr>
      </w:pPr>
      <w:r w:rsidRPr="00643BA0">
        <w:rPr>
          <w:rFonts w:ascii="Cambria" w:hAnsi="Cambria"/>
          <w:b/>
          <w:sz w:val="22"/>
          <w:szCs w:val="22"/>
        </w:rPr>
        <w:t>“</w:t>
      </w:r>
      <w:r w:rsidR="00A20AE2" w:rsidRPr="00643BA0">
        <w:rPr>
          <w:rFonts w:ascii="Cambria" w:hAnsi="Cambria"/>
          <w:b/>
          <w:sz w:val="22"/>
          <w:szCs w:val="22"/>
        </w:rPr>
        <w:t>The Coming Day of the Lord</w:t>
      </w:r>
      <w:r w:rsidR="003A7D93">
        <w:rPr>
          <w:rFonts w:ascii="Cambria" w:hAnsi="Cambria"/>
          <w:b/>
          <w:sz w:val="22"/>
          <w:szCs w:val="22"/>
        </w:rPr>
        <w:t>, part 2</w:t>
      </w:r>
      <w:r w:rsidRPr="00643BA0">
        <w:rPr>
          <w:rFonts w:ascii="Cambria" w:hAnsi="Cambria"/>
          <w:b/>
          <w:sz w:val="22"/>
          <w:szCs w:val="22"/>
        </w:rPr>
        <w:t>”</w:t>
      </w:r>
    </w:p>
    <w:p w14:paraId="201C0B3E" w14:textId="603EAD5E" w:rsidR="00B3410D" w:rsidRPr="00643BA0" w:rsidRDefault="00B3410D" w:rsidP="00B3410D">
      <w:pPr>
        <w:rPr>
          <w:rFonts w:ascii="Cambria" w:hAnsi="Cambria"/>
          <w:b/>
          <w:sz w:val="22"/>
          <w:szCs w:val="22"/>
        </w:rPr>
      </w:pPr>
      <w:r w:rsidRPr="00643BA0">
        <w:rPr>
          <w:rFonts w:ascii="Cambria" w:hAnsi="Cambria"/>
          <w:b/>
          <w:sz w:val="22"/>
          <w:szCs w:val="22"/>
        </w:rPr>
        <w:t xml:space="preserve">Text: </w:t>
      </w:r>
      <w:r w:rsidR="00146F84" w:rsidRPr="00643BA0">
        <w:rPr>
          <w:rFonts w:ascii="Cambria" w:hAnsi="Cambria"/>
          <w:b/>
          <w:sz w:val="22"/>
          <w:szCs w:val="22"/>
        </w:rPr>
        <w:t>2</w:t>
      </w:r>
      <w:r w:rsidRPr="00643BA0">
        <w:rPr>
          <w:rFonts w:ascii="Cambria" w:hAnsi="Cambria"/>
          <w:b/>
          <w:sz w:val="22"/>
          <w:szCs w:val="22"/>
        </w:rPr>
        <w:t xml:space="preserve"> Peter </w:t>
      </w:r>
      <w:r w:rsidR="00BF41DA" w:rsidRPr="00643BA0">
        <w:rPr>
          <w:rFonts w:ascii="Cambria" w:hAnsi="Cambria"/>
          <w:b/>
          <w:sz w:val="22"/>
          <w:szCs w:val="22"/>
        </w:rPr>
        <w:t>3:</w:t>
      </w:r>
      <w:r w:rsidR="003A7D93">
        <w:rPr>
          <w:rFonts w:ascii="Cambria" w:hAnsi="Cambria"/>
          <w:b/>
          <w:sz w:val="22"/>
          <w:szCs w:val="22"/>
        </w:rPr>
        <w:t>10-13</w:t>
      </w:r>
    </w:p>
    <w:p w14:paraId="702FB33E" w14:textId="77777777" w:rsidR="007E5642" w:rsidRPr="00643BA0" w:rsidRDefault="007E5642" w:rsidP="004057D7">
      <w:pPr>
        <w:rPr>
          <w:rFonts w:ascii="Cambria" w:hAnsi="Cambria"/>
          <w:sz w:val="22"/>
          <w:szCs w:val="22"/>
        </w:rPr>
      </w:pPr>
    </w:p>
    <w:p w14:paraId="0B3E5318" w14:textId="4D3DD207" w:rsidR="000D2B0A" w:rsidRPr="00643BA0"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&amp; review</w:t>
      </w:r>
    </w:p>
    <w:p w14:paraId="57AF3B18" w14:textId="787AFEC7" w:rsidR="000D2B0A" w:rsidRPr="00643BA0" w:rsidRDefault="000D2B0A" w:rsidP="004057D7">
      <w:pPr>
        <w:rPr>
          <w:rFonts w:ascii="Cambria" w:hAnsi="Cambria"/>
          <w:sz w:val="22"/>
          <w:szCs w:val="22"/>
        </w:rPr>
      </w:pPr>
    </w:p>
    <w:p w14:paraId="60330340" w14:textId="77777777" w:rsidR="003A7D93" w:rsidRPr="00643BA0" w:rsidRDefault="003A7D93" w:rsidP="003A7D93">
      <w:pPr>
        <w:pStyle w:val="ListParagraph"/>
        <w:numPr>
          <w:ilvl w:val="0"/>
          <w:numId w:val="6"/>
        </w:numPr>
        <w:rPr>
          <w:rFonts w:ascii="Cambria" w:hAnsi="Cambria"/>
          <w:sz w:val="22"/>
          <w:szCs w:val="22"/>
        </w:rPr>
      </w:pPr>
      <w:r w:rsidRPr="00643BA0">
        <w:rPr>
          <w:rFonts w:ascii="Cambria" w:hAnsi="Cambria"/>
          <w:sz w:val="22"/>
          <w:szCs w:val="22"/>
        </w:rPr>
        <w:t>The Lord is timeless – this should not be overlooked nor forgotten (v.8).</w:t>
      </w:r>
    </w:p>
    <w:p w14:paraId="2BCF6F1F" w14:textId="77777777" w:rsidR="00A8458D" w:rsidRPr="00643BA0" w:rsidRDefault="00A8458D" w:rsidP="00A8458D">
      <w:pPr>
        <w:pStyle w:val="ListParagraph"/>
        <w:rPr>
          <w:rFonts w:ascii="Cambria" w:hAnsi="Cambria"/>
          <w:sz w:val="22"/>
          <w:szCs w:val="22"/>
        </w:rPr>
      </w:pPr>
    </w:p>
    <w:p w14:paraId="3605233C" w14:textId="77777777" w:rsidR="003A7D93" w:rsidRPr="00643BA0" w:rsidRDefault="003A7D93" w:rsidP="003A7D93">
      <w:pPr>
        <w:pStyle w:val="ListParagraph"/>
        <w:numPr>
          <w:ilvl w:val="0"/>
          <w:numId w:val="6"/>
        </w:numPr>
        <w:rPr>
          <w:rFonts w:ascii="Cambria" w:hAnsi="Cambria"/>
          <w:sz w:val="22"/>
          <w:szCs w:val="22"/>
        </w:rPr>
      </w:pPr>
      <w:r w:rsidRPr="00643BA0">
        <w:rPr>
          <w:rFonts w:ascii="Cambria" w:hAnsi="Cambria"/>
          <w:sz w:val="22"/>
          <w:szCs w:val="22"/>
        </w:rPr>
        <w:t>The Lord is patient – this should not be undervalued nor misunderstood (v.9).</w:t>
      </w:r>
    </w:p>
    <w:p w14:paraId="6DCFD9AE" w14:textId="7E25827E" w:rsidR="00C46FDC" w:rsidRDefault="00C46FDC" w:rsidP="000D2B0A">
      <w:pPr>
        <w:rPr>
          <w:rFonts w:ascii="Cambria" w:hAnsi="Cambria"/>
          <w:sz w:val="22"/>
          <w:szCs w:val="22"/>
        </w:rPr>
      </w:pPr>
    </w:p>
    <w:p w14:paraId="42669BF0" w14:textId="77777777" w:rsidR="003A7D93" w:rsidRPr="00643BA0" w:rsidRDefault="003A7D93" w:rsidP="003A7D93">
      <w:pPr>
        <w:pStyle w:val="ListParagraph"/>
        <w:numPr>
          <w:ilvl w:val="0"/>
          <w:numId w:val="6"/>
        </w:numPr>
        <w:rPr>
          <w:rFonts w:ascii="Cambria" w:hAnsi="Cambria"/>
          <w:sz w:val="22"/>
          <w:szCs w:val="22"/>
        </w:rPr>
      </w:pPr>
      <w:r w:rsidRPr="00643BA0">
        <w:rPr>
          <w:rFonts w:ascii="Cambria" w:hAnsi="Cambria"/>
          <w:sz w:val="22"/>
          <w:szCs w:val="22"/>
        </w:rPr>
        <w:t>The Lord is coming – we should not be unprepared nor unwatchful (v.10).</w:t>
      </w:r>
    </w:p>
    <w:p w14:paraId="000C29D7" w14:textId="77777777" w:rsidR="003A7D93" w:rsidRPr="00643BA0" w:rsidRDefault="003A7D93" w:rsidP="000D2B0A">
      <w:pPr>
        <w:rPr>
          <w:rFonts w:ascii="Cambria" w:hAnsi="Cambria"/>
          <w:sz w:val="22"/>
          <w:szCs w:val="22"/>
        </w:rPr>
      </w:pPr>
    </w:p>
    <w:p w14:paraId="29F22D7B" w14:textId="133705F0" w:rsidR="00373053" w:rsidRPr="00643BA0" w:rsidRDefault="00373053" w:rsidP="000D2B0A">
      <w:pPr>
        <w:rPr>
          <w:rFonts w:ascii="Cambria" w:hAnsi="Cambria"/>
          <w:sz w:val="22"/>
          <w:szCs w:val="22"/>
        </w:rPr>
      </w:pPr>
      <w:r w:rsidRPr="00643BA0">
        <w:rPr>
          <w:rFonts w:ascii="Cambria" w:hAnsi="Cambria"/>
          <w:sz w:val="22"/>
          <w:szCs w:val="22"/>
        </w:rPr>
        <w:t xml:space="preserve">II. </w:t>
      </w:r>
      <w:r w:rsidR="00A8458D" w:rsidRPr="00643BA0">
        <w:rPr>
          <w:rFonts w:ascii="Cambria" w:hAnsi="Cambria"/>
          <w:sz w:val="22"/>
          <w:szCs w:val="22"/>
        </w:rPr>
        <w:t>The coming day of the Lord</w:t>
      </w:r>
      <w:r w:rsidR="00A930DC">
        <w:rPr>
          <w:rFonts w:ascii="Cambria" w:hAnsi="Cambria"/>
          <w:sz w:val="22"/>
          <w:szCs w:val="22"/>
        </w:rPr>
        <w:t xml:space="preserve"> (v. 10)</w:t>
      </w:r>
    </w:p>
    <w:p w14:paraId="1E6426E4" w14:textId="47F9287F" w:rsidR="0075688D" w:rsidRPr="00643BA0" w:rsidRDefault="0075688D" w:rsidP="00002AC9">
      <w:pPr>
        <w:rPr>
          <w:rFonts w:ascii="Cambria" w:hAnsi="Cambria"/>
          <w:sz w:val="22"/>
          <w:szCs w:val="22"/>
        </w:rPr>
      </w:pPr>
    </w:p>
    <w:p w14:paraId="60DE9033" w14:textId="3BB6B50F" w:rsidR="00056B3B" w:rsidRPr="00056B3B" w:rsidRDefault="00056B3B" w:rsidP="00056B3B">
      <w:pPr>
        <w:pStyle w:val="ListParagraph"/>
        <w:numPr>
          <w:ilvl w:val="0"/>
          <w:numId w:val="15"/>
        </w:numPr>
        <w:rPr>
          <w:rFonts w:ascii="Times New Roman" w:hAnsi="Times New Roman" w:cs="Times New Roman"/>
        </w:rPr>
      </w:pPr>
      <w:r w:rsidRPr="00056B3B">
        <w:rPr>
          <w:rFonts w:ascii="Times New Roman" w:hAnsi="Times New Roman" w:cs="Times New Roman"/>
        </w:rPr>
        <w:t>The day will come like a thief.</w:t>
      </w:r>
    </w:p>
    <w:p w14:paraId="554EE2E5" w14:textId="77777777" w:rsidR="00056B3B" w:rsidRDefault="00056B3B" w:rsidP="00056B3B">
      <w:pPr>
        <w:rPr>
          <w:rFonts w:ascii="Times New Roman" w:hAnsi="Times New Roman" w:cs="Times New Roman"/>
        </w:rPr>
      </w:pPr>
    </w:p>
    <w:p w14:paraId="676E2920" w14:textId="77777777" w:rsidR="003F1FFA" w:rsidRDefault="003F1FFA" w:rsidP="00056B3B">
      <w:pPr>
        <w:rPr>
          <w:rFonts w:ascii="Times New Roman" w:hAnsi="Times New Roman" w:cs="Times New Roman"/>
        </w:rPr>
      </w:pPr>
    </w:p>
    <w:p w14:paraId="548F50B8" w14:textId="603C4B93" w:rsidR="00056B3B" w:rsidRDefault="00056B3B" w:rsidP="00056B3B">
      <w:pPr>
        <w:rPr>
          <w:rFonts w:ascii="Times New Roman" w:hAnsi="Times New Roman" w:cs="Times New Roman"/>
        </w:rPr>
      </w:pPr>
    </w:p>
    <w:p w14:paraId="042C2351" w14:textId="77777777" w:rsidR="003F1FFA" w:rsidRDefault="003F1FFA" w:rsidP="00056B3B">
      <w:pPr>
        <w:rPr>
          <w:rFonts w:ascii="Times New Roman" w:hAnsi="Times New Roman" w:cs="Times New Roman"/>
        </w:rPr>
      </w:pPr>
    </w:p>
    <w:p w14:paraId="19188AFF" w14:textId="4691D74F" w:rsidR="00056B3B" w:rsidRPr="00056B3B" w:rsidRDefault="00056B3B" w:rsidP="00056B3B">
      <w:pPr>
        <w:pStyle w:val="ListParagraph"/>
        <w:numPr>
          <w:ilvl w:val="0"/>
          <w:numId w:val="15"/>
        </w:numPr>
        <w:rPr>
          <w:rFonts w:ascii="Times New Roman" w:hAnsi="Times New Roman" w:cs="Times New Roman"/>
        </w:rPr>
      </w:pPr>
      <w:r w:rsidRPr="00056B3B">
        <w:rPr>
          <w:rFonts w:ascii="Times New Roman" w:hAnsi="Times New Roman" w:cs="Times New Roman"/>
        </w:rPr>
        <w:t>The heavens will pass away with a roar.</w:t>
      </w:r>
    </w:p>
    <w:p w14:paraId="5D991E8B" w14:textId="2C5396E5" w:rsidR="00056B3B" w:rsidRDefault="00056B3B" w:rsidP="00056B3B">
      <w:pPr>
        <w:rPr>
          <w:rFonts w:ascii="Times New Roman" w:hAnsi="Times New Roman" w:cs="Times New Roman"/>
        </w:rPr>
      </w:pPr>
    </w:p>
    <w:p w14:paraId="1DD09913" w14:textId="77777777" w:rsidR="003F1FFA" w:rsidRDefault="003F1FFA" w:rsidP="00056B3B">
      <w:pPr>
        <w:rPr>
          <w:rFonts w:ascii="Times New Roman" w:hAnsi="Times New Roman" w:cs="Times New Roman"/>
        </w:rPr>
      </w:pPr>
    </w:p>
    <w:p w14:paraId="33609F85" w14:textId="77777777" w:rsidR="003F1FFA" w:rsidRDefault="003F1FFA" w:rsidP="00056B3B">
      <w:pPr>
        <w:rPr>
          <w:rFonts w:ascii="Times New Roman" w:hAnsi="Times New Roman" w:cs="Times New Roman"/>
        </w:rPr>
      </w:pPr>
    </w:p>
    <w:p w14:paraId="633D39BF" w14:textId="77777777" w:rsidR="00056B3B" w:rsidRDefault="00056B3B" w:rsidP="00056B3B">
      <w:pPr>
        <w:rPr>
          <w:rFonts w:ascii="Times New Roman" w:hAnsi="Times New Roman" w:cs="Times New Roman"/>
        </w:rPr>
      </w:pPr>
    </w:p>
    <w:p w14:paraId="3EDD320C" w14:textId="3A72B92D" w:rsidR="00056B3B" w:rsidRPr="00056B3B" w:rsidRDefault="00056B3B" w:rsidP="00056B3B">
      <w:pPr>
        <w:pStyle w:val="ListParagraph"/>
        <w:numPr>
          <w:ilvl w:val="0"/>
          <w:numId w:val="15"/>
        </w:numPr>
        <w:rPr>
          <w:rFonts w:ascii="Times New Roman" w:hAnsi="Times New Roman" w:cs="Times New Roman"/>
        </w:rPr>
      </w:pPr>
      <w:r w:rsidRPr="00056B3B">
        <w:rPr>
          <w:rFonts w:ascii="Times New Roman" w:hAnsi="Times New Roman" w:cs="Times New Roman"/>
        </w:rPr>
        <w:t>The heavenly bodies will be burned up and dissolved.</w:t>
      </w:r>
    </w:p>
    <w:p w14:paraId="46D5D225" w14:textId="668D251F" w:rsidR="00056B3B" w:rsidRDefault="00056B3B" w:rsidP="00056B3B">
      <w:pPr>
        <w:rPr>
          <w:rFonts w:ascii="Times New Roman" w:hAnsi="Times New Roman" w:cs="Times New Roman"/>
        </w:rPr>
      </w:pPr>
    </w:p>
    <w:p w14:paraId="4FD61171" w14:textId="1CD47C52" w:rsidR="003F1FFA" w:rsidRDefault="003F1FFA" w:rsidP="00056B3B">
      <w:pPr>
        <w:rPr>
          <w:rFonts w:ascii="Times New Roman" w:hAnsi="Times New Roman" w:cs="Times New Roman"/>
        </w:rPr>
      </w:pPr>
    </w:p>
    <w:p w14:paraId="13EBC2D7" w14:textId="77777777" w:rsidR="00056B3B" w:rsidRDefault="00056B3B" w:rsidP="00056B3B">
      <w:pPr>
        <w:rPr>
          <w:rFonts w:ascii="Times New Roman" w:hAnsi="Times New Roman" w:cs="Times New Roman"/>
        </w:rPr>
      </w:pPr>
    </w:p>
    <w:p w14:paraId="569E6D13" w14:textId="77777777" w:rsidR="00056B3B" w:rsidRDefault="00056B3B" w:rsidP="00056B3B">
      <w:pPr>
        <w:rPr>
          <w:rFonts w:ascii="Times New Roman" w:hAnsi="Times New Roman" w:cs="Times New Roman"/>
        </w:rPr>
      </w:pPr>
    </w:p>
    <w:p w14:paraId="16CB49DF" w14:textId="6EBA1E2C" w:rsidR="00056B3B" w:rsidRPr="00056B3B" w:rsidRDefault="00056B3B" w:rsidP="00056B3B">
      <w:pPr>
        <w:pStyle w:val="ListParagraph"/>
        <w:numPr>
          <w:ilvl w:val="0"/>
          <w:numId w:val="15"/>
        </w:numPr>
        <w:rPr>
          <w:rFonts w:ascii="Times New Roman" w:hAnsi="Times New Roman" w:cs="Times New Roman"/>
        </w:rPr>
      </w:pPr>
      <w:r w:rsidRPr="00056B3B">
        <w:rPr>
          <w:rFonts w:ascii="Times New Roman" w:hAnsi="Times New Roman" w:cs="Times New Roman"/>
        </w:rPr>
        <w:t>The earth and the works done on it will be exposed.</w:t>
      </w:r>
    </w:p>
    <w:p w14:paraId="25AFA69C" w14:textId="62680D91" w:rsidR="00B36E42" w:rsidRDefault="00B36E42" w:rsidP="00056B3B">
      <w:pPr>
        <w:rPr>
          <w:rFonts w:ascii="Cambria" w:hAnsi="Cambria"/>
          <w:sz w:val="22"/>
          <w:szCs w:val="22"/>
        </w:rPr>
      </w:pPr>
    </w:p>
    <w:p w14:paraId="4CDD54A2" w14:textId="33D470EE" w:rsidR="003F1FFA" w:rsidRDefault="003F1FFA" w:rsidP="00056B3B">
      <w:pPr>
        <w:rPr>
          <w:rFonts w:ascii="Cambria" w:hAnsi="Cambria"/>
          <w:sz w:val="22"/>
          <w:szCs w:val="22"/>
        </w:rPr>
      </w:pPr>
    </w:p>
    <w:p w14:paraId="19951A55" w14:textId="35FCC50A" w:rsidR="00B36E42" w:rsidRDefault="00B36E42" w:rsidP="00056B3B">
      <w:pPr>
        <w:rPr>
          <w:rFonts w:ascii="Cambria" w:hAnsi="Cambria"/>
          <w:sz w:val="22"/>
          <w:szCs w:val="22"/>
        </w:rPr>
      </w:pPr>
    </w:p>
    <w:p w14:paraId="3D1FCF59" w14:textId="08626473" w:rsidR="00056B3B" w:rsidRDefault="00056B3B" w:rsidP="00056B3B">
      <w:pPr>
        <w:rPr>
          <w:rFonts w:ascii="Cambria" w:hAnsi="Cambria"/>
          <w:sz w:val="22"/>
          <w:szCs w:val="22"/>
        </w:rPr>
      </w:pPr>
    </w:p>
    <w:p w14:paraId="3ACCEE90" w14:textId="267F7F89" w:rsidR="00056B3B" w:rsidRPr="00104DA8" w:rsidRDefault="00104DA8" w:rsidP="00104DA8">
      <w:pPr>
        <w:rPr>
          <w:rFonts w:ascii="Times New Roman" w:hAnsi="Times New Roman" w:cs="Times New Roman"/>
        </w:rPr>
      </w:pPr>
      <w:r>
        <w:rPr>
          <w:rFonts w:ascii="Times New Roman" w:hAnsi="Times New Roman" w:cs="Times New Roman"/>
        </w:rPr>
        <w:t>III. The expectant people of the Lord</w:t>
      </w:r>
      <w:r w:rsidR="00A930DC">
        <w:rPr>
          <w:rFonts w:ascii="Times New Roman" w:hAnsi="Times New Roman" w:cs="Times New Roman"/>
        </w:rPr>
        <w:t xml:space="preserve"> (vs. 11-13)</w:t>
      </w:r>
    </w:p>
    <w:p w14:paraId="41B43E75" w14:textId="77777777" w:rsidR="00056B3B" w:rsidRPr="00056B3B" w:rsidRDefault="00056B3B" w:rsidP="00056B3B">
      <w:pPr>
        <w:rPr>
          <w:rFonts w:ascii="Cambria" w:hAnsi="Cambria"/>
          <w:sz w:val="22"/>
          <w:szCs w:val="22"/>
        </w:rPr>
      </w:pPr>
    </w:p>
    <w:p w14:paraId="4FEF7EBD" w14:textId="2FFF647D" w:rsidR="00B568C3" w:rsidRDefault="00653193" w:rsidP="00653193">
      <w:pPr>
        <w:pStyle w:val="ListParagraph"/>
        <w:numPr>
          <w:ilvl w:val="0"/>
          <w:numId w:val="16"/>
        </w:numPr>
        <w:rPr>
          <w:rFonts w:ascii="Cambria" w:hAnsi="Cambria"/>
          <w:sz w:val="22"/>
          <w:szCs w:val="22"/>
        </w:rPr>
      </w:pPr>
      <w:r>
        <w:rPr>
          <w:rFonts w:ascii="Cambria" w:hAnsi="Cambria"/>
          <w:sz w:val="22"/>
          <w:szCs w:val="22"/>
        </w:rPr>
        <w:t xml:space="preserve">The essential </w:t>
      </w:r>
      <w:r w:rsidR="00FA7ADA">
        <w:rPr>
          <w:rFonts w:ascii="Cambria" w:hAnsi="Cambria"/>
          <w:sz w:val="22"/>
          <w:szCs w:val="22"/>
        </w:rPr>
        <w:t>feature</w:t>
      </w:r>
      <w:r>
        <w:rPr>
          <w:rFonts w:ascii="Cambria" w:hAnsi="Cambria"/>
          <w:sz w:val="22"/>
          <w:szCs w:val="22"/>
        </w:rPr>
        <w:t xml:space="preserve"> of our lives</w:t>
      </w:r>
    </w:p>
    <w:p w14:paraId="4EE6578F" w14:textId="005244B6" w:rsidR="00653193" w:rsidRDefault="00653193" w:rsidP="00653193">
      <w:pPr>
        <w:pStyle w:val="ListParagraph"/>
        <w:rPr>
          <w:rFonts w:ascii="Cambria" w:hAnsi="Cambria"/>
          <w:sz w:val="22"/>
          <w:szCs w:val="22"/>
        </w:rPr>
      </w:pPr>
    </w:p>
    <w:p w14:paraId="6F22BC0D" w14:textId="229538EF" w:rsidR="00653193" w:rsidRDefault="00653193" w:rsidP="00653193">
      <w:pPr>
        <w:pStyle w:val="ListParagraph"/>
        <w:rPr>
          <w:rFonts w:ascii="Cambria" w:hAnsi="Cambria"/>
          <w:sz w:val="22"/>
          <w:szCs w:val="22"/>
        </w:rPr>
      </w:pPr>
    </w:p>
    <w:p w14:paraId="51B5F493" w14:textId="77777777" w:rsidR="00653193" w:rsidRDefault="00653193" w:rsidP="00653193">
      <w:pPr>
        <w:pStyle w:val="ListParagraph"/>
        <w:rPr>
          <w:rFonts w:ascii="Cambria" w:hAnsi="Cambria"/>
          <w:sz w:val="22"/>
          <w:szCs w:val="22"/>
        </w:rPr>
      </w:pPr>
    </w:p>
    <w:p w14:paraId="7399A35A" w14:textId="539608E7" w:rsidR="00653193" w:rsidRPr="00653193" w:rsidRDefault="00653193" w:rsidP="00653193">
      <w:pPr>
        <w:pStyle w:val="ListParagraph"/>
        <w:numPr>
          <w:ilvl w:val="0"/>
          <w:numId w:val="16"/>
        </w:numPr>
        <w:rPr>
          <w:rFonts w:ascii="Cambria" w:hAnsi="Cambria"/>
          <w:sz w:val="22"/>
          <w:szCs w:val="22"/>
        </w:rPr>
      </w:pPr>
      <w:r>
        <w:rPr>
          <w:rFonts w:ascii="Cambria" w:hAnsi="Cambria"/>
          <w:sz w:val="22"/>
          <w:szCs w:val="22"/>
        </w:rPr>
        <w:t xml:space="preserve">The </w:t>
      </w:r>
      <w:r w:rsidR="00097D46">
        <w:rPr>
          <w:rFonts w:ascii="Cambria" w:hAnsi="Cambria"/>
          <w:sz w:val="22"/>
          <w:szCs w:val="22"/>
        </w:rPr>
        <w:t xml:space="preserve">exclusive </w:t>
      </w:r>
      <w:r>
        <w:rPr>
          <w:rFonts w:ascii="Cambria" w:hAnsi="Cambria"/>
          <w:sz w:val="22"/>
          <w:szCs w:val="22"/>
        </w:rPr>
        <w:t>basis for our trust</w:t>
      </w:r>
    </w:p>
    <w:p w14:paraId="6B785BD7" w14:textId="03682CB6" w:rsidR="00C450D1" w:rsidRPr="00643BA0" w:rsidRDefault="00C450D1" w:rsidP="00B36E42">
      <w:pPr>
        <w:pStyle w:val="ListParagraph"/>
        <w:rPr>
          <w:rFonts w:ascii="Cambria" w:hAnsi="Cambria"/>
          <w:sz w:val="22"/>
          <w:szCs w:val="22"/>
        </w:rPr>
      </w:pPr>
    </w:p>
    <w:p w14:paraId="4E880148" w14:textId="0A920E30" w:rsidR="00C450D1" w:rsidRDefault="00C450D1" w:rsidP="00B36E42">
      <w:pPr>
        <w:pStyle w:val="ListParagraph"/>
        <w:rPr>
          <w:rFonts w:ascii="Cambria" w:hAnsi="Cambria"/>
          <w:sz w:val="22"/>
          <w:szCs w:val="22"/>
        </w:rPr>
      </w:pPr>
    </w:p>
    <w:p w14:paraId="2036F525" w14:textId="77777777" w:rsidR="00643BA0" w:rsidRPr="00643BA0" w:rsidRDefault="00643BA0" w:rsidP="00B36E42">
      <w:pPr>
        <w:pStyle w:val="ListParagraph"/>
        <w:rPr>
          <w:rFonts w:ascii="Cambria" w:hAnsi="Cambria"/>
          <w:sz w:val="22"/>
          <w:szCs w:val="22"/>
        </w:rPr>
      </w:pPr>
    </w:p>
    <w:p w14:paraId="401593BA" w14:textId="626A69A2" w:rsidR="007E5642" w:rsidRPr="00643BA0" w:rsidRDefault="003F1FFA" w:rsidP="00F6196A">
      <w:pPr>
        <w:rPr>
          <w:rFonts w:ascii="Cambria" w:hAnsi="Cambria"/>
          <w:sz w:val="22"/>
          <w:szCs w:val="22"/>
        </w:rPr>
      </w:pPr>
      <w:r>
        <w:rPr>
          <w:rFonts w:ascii="Cambria" w:hAnsi="Cambria"/>
          <w:sz w:val="22"/>
          <w:szCs w:val="22"/>
        </w:rPr>
        <w:t>I</w:t>
      </w:r>
      <w:r w:rsidR="00BF41DA" w:rsidRPr="00643BA0">
        <w:rPr>
          <w:rFonts w:ascii="Cambria" w:hAnsi="Cambria"/>
          <w:sz w:val="22"/>
          <w:szCs w:val="22"/>
        </w:rPr>
        <w:t xml:space="preserve">V.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BF41DA" w:rsidRPr="00643BA0">
        <w:rPr>
          <w:rFonts w:ascii="Cambria" w:hAnsi="Cambria"/>
          <w:sz w:val="22"/>
          <w:szCs w:val="22"/>
        </w:rPr>
        <w:t>examine yourself</w:t>
      </w:r>
    </w:p>
    <w:p w14:paraId="2A779ACE" w14:textId="4C749DBE" w:rsidR="003F1FFA" w:rsidRDefault="003F1FFA" w:rsidP="00F6196A">
      <w:pPr>
        <w:rPr>
          <w:rFonts w:ascii="Cambria" w:hAnsi="Cambria"/>
          <w:sz w:val="22"/>
          <w:szCs w:val="22"/>
        </w:rPr>
      </w:pPr>
    </w:p>
    <w:p w14:paraId="30D462E8" w14:textId="77777777" w:rsidR="00653193" w:rsidRDefault="00653193" w:rsidP="00F6196A">
      <w:pPr>
        <w:rPr>
          <w:rFonts w:ascii="Cambria" w:hAnsi="Cambria"/>
          <w:sz w:val="22"/>
          <w:szCs w:val="22"/>
        </w:rPr>
      </w:pPr>
    </w:p>
    <w:p w14:paraId="45537C49" w14:textId="27636071" w:rsidR="00F6196A" w:rsidRPr="00643BA0" w:rsidRDefault="00F6196A" w:rsidP="00F6196A">
      <w:pPr>
        <w:rPr>
          <w:rFonts w:ascii="Cambria" w:hAnsi="Cambria"/>
          <w:sz w:val="22"/>
          <w:szCs w:val="22"/>
        </w:rPr>
      </w:pPr>
      <w:r w:rsidRPr="00643BA0">
        <w:rPr>
          <w:rFonts w:ascii="Cambria" w:hAnsi="Cambria"/>
          <w:b/>
          <w:sz w:val="22"/>
          <w:szCs w:val="22"/>
          <w:u w:val="single"/>
        </w:rPr>
        <w:lastRenderedPageBreak/>
        <w:t>QUOTES</w:t>
      </w:r>
    </w:p>
    <w:p w14:paraId="2ED3DA08" w14:textId="6069739F" w:rsidR="00F6196A" w:rsidRPr="00643BA0" w:rsidRDefault="00F6196A" w:rsidP="00F6196A">
      <w:pPr>
        <w:rPr>
          <w:rFonts w:ascii="Cambria" w:hAnsi="Cambria" w:cs="Times New Roman"/>
          <w:sz w:val="22"/>
          <w:szCs w:val="22"/>
        </w:rPr>
      </w:pPr>
    </w:p>
    <w:p w14:paraId="712F1AAB" w14:textId="02F61726" w:rsidR="00743A2D" w:rsidRPr="00643BA0" w:rsidRDefault="00743A2D" w:rsidP="00E16767">
      <w:pPr>
        <w:rPr>
          <w:rFonts w:ascii="Cambria" w:hAnsi="Cambria" w:cs="Times New Roman"/>
          <w:sz w:val="22"/>
          <w:szCs w:val="22"/>
        </w:rPr>
      </w:pPr>
      <w:r w:rsidRPr="00643BA0">
        <w:rPr>
          <w:rFonts w:ascii="Cambria" w:hAnsi="Cambria" w:cs="Times New Roman"/>
          <w:sz w:val="22"/>
          <w:szCs w:val="22"/>
        </w:rPr>
        <w:t xml:space="preserve">1.  </w:t>
      </w:r>
      <w:r w:rsidRPr="00643BA0">
        <w:rPr>
          <w:rFonts w:ascii="Cambria" w:hAnsi="Cambria" w:cs="Times New Roman"/>
          <w:sz w:val="22"/>
          <w:szCs w:val="22"/>
          <w:u w:val="single"/>
        </w:rPr>
        <w:t>Charles Swindoll</w:t>
      </w:r>
      <w:r w:rsidRPr="00643BA0">
        <w:rPr>
          <w:rFonts w:ascii="Cambria" w:hAnsi="Cambria" w:cs="Times New Roman"/>
          <w:sz w:val="22"/>
          <w:szCs w:val="22"/>
        </w:rPr>
        <w:t>:</w:t>
      </w:r>
    </w:p>
    <w:p w14:paraId="35E2C2D4" w14:textId="210C14ED" w:rsidR="00743A2D" w:rsidRDefault="00743A2D" w:rsidP="00E16767">
      <w:pPr>
        <w:rPr>
          <w:rFonts w:ascii="Cambria" w:hAnsi="Cambria" w:cs="Times New Roman"/>
          <w:sz w:val="22"/>
          <w:szCs w:val="22"/>
        </w:rPr>
      </w:pPr>
    </w:p>
    <w:p w14:paraId="678B7E58" w14:textId="6D7AE349" w:rsidR="00B67D7D" w:rsidRPr="00B67D7D" w:rsidRDefault="00B67D7D" w:rsidP="00B67D7D">
      <w:pPr>
        <w:ind w:left="720"/>
        <w:rPr>
          <w:rFonts w:ascii="Cambria" w:hAnsi="Cambria" w:cs="Times New Roman"/>
          <w:sz w:val="22"/>
          <w:szCs w:val="22"/>
        </w:rPr>
      </w:pPr>
      <w:r w:rsidRPr="00B67D7D">
        <w:rPr>
          <w:rFonts w:ascii="Cambria" w:hAnsi="Cambria" w:cs="Times New Roman"/>
          <w:i/>
          <w:iCs/>
          <w:sz w:val="22"/>
          <w:szCs w:val="22"/>
        </w:rPr>
        <w:t>The phrase “the day of the Lord” refers to any period of time when God sends judgment on the wicked. This means there have been many historical “days of the Lord”—like the flood of Noah or the judgment of Sodom and Gomorrah.</w:t>
      </w:r>
    </w:p>
    <w:p w14:paraId="497D862D" w14:textId="77777777" w:rsidR="00F2519D" w:rsidRPr="00643BA0" w:rsidRDefault="00F2519D" w:rsidP="00E16767">
      <w:pPr>
        <w:rPr>
          <w:rFonts w:ascii="Cambria" w:hAnsi="Cambria" w:cs="Times New Roman"/>
          <w:sz w:val="22"/>
          <w:szCs w:val="22"/>
        </w:rPr>
      </w:pPr>
    </w:p>
    <w:p w14:paraId="29C01E9F" w14:textId="2EE7CDD8" w:rsidR="00E16767" w:rsidRPr="00643BA0" w:rsidRDefault="00743A2D" w:rsidP="00E16767">
      <w:pPr>
        <w:rPr>
          <w:rFonts w:ascii="Cambria" w:hAnsi="Cambria" w:cs="Times New Roman"/>
          <w:sz w:val="22"/>
          <w:szCs w:val="22"/>
        </w:rPr>
      </w:pPr>
      <w:r w:rsidRPr="00643BA0">
        <w:rPr>
          <w:rFonts w:ascii="Cambria" w:hAnsi="Cambria" w:cs="Times New Roman"/>
          <w:sz w:val="22"/>
          <w:szCs w:val="22"/>
        </w:rPr>
        <w:t>2</w:t>
      </w:r>
      <w:r w:rsidR="00E16767" w:rsidRPr="00643BA0">
        <w:rPr>
          <w:rFonts w:ascii="Cambria" w:hAnsi="Cambria" w:cs="Times New Roman"/>
          <w:sz w:val="22"/>
          <w:szCs w:val="22"/>
        </w:rPr>
        <w:t xml:space="preserve">. </w:t>
      </w:r>
      <w:r w:rsidR="00E16767" w:rsidRPr="00643BA0">
        <w:rPr>
          <w:rFonts w:ascii="Cambria" w:hAnsi="Cambria" w:cs="Times New Roman"/>
          <w:sz w:val="22"/>
          <w:szCs w:val="22"/>
          <w:u w:val="single"/>
        </w:rPr>
        <w:t>John MacArthur</w:t>
      </w:r>
      <w:r w:rsidR="00E16767" w:rsidRPr="00643BA0">
        <w:rPr>
          <w:rFonts w:ascii="Cambria" w:hAnsi="Cambria" w:cs="Times New Roman"/>
          <w:sz w:val="22"/>
          <w:szCs w:val="22"/>
        </w:rPr>
        <w:t>:</w:t>
      </w:r>
    </w:p>
    <w:p w14:paraId="4A6383A4" w14:textId="41221260" w:rsidR="00E16767" w:rsidRDefault="00E16767" w:rsidP="00E16767">
      <w:pPr>
        <w:rPr>
          <w:rFonts w:ascii="Cambria" w:hAnsi="Cambria" w:cs="Times New Roman"/>
          <w:sz w:val="22"/>
          <w:szCs w:val="22"/>
        </w:rPr>
      </w:pPr>
    </w:p>
    <w:p w14:paraId="5327B674" w14:textId="227F61C5" w:rsidR="00B67D7D" w:rsidRPr="00B67D7D" w:rsidRDefault="00B67D7D" w:rsidP="00B67D7D">
      <w:pPr>
        <w:ind w:left="720"/>
        <w:rPr>
          <w:rFonts w:ascii="Cambria" w:hAnsi="Cambria" w:cs="Times New Roman"/>
          <w:sz w:val="22"/>
          <w:szCs w:val="22"/>
        </w:rPr>
      </w:pPr>
      <w:r w:rsidRPr="00B67D7D">
        <w:rPr>
          <w:rFonts w:ascii="Cambria" w:hAnsi="Cambria" w:cs="Times New Roman"/>
          <w:i/>
          <w:iCs/>
          <w:sz w:val="22"/>
          <w:szCs w:val="22"/>
        </w:rPr>
        <w:t>The Old Testament prophets viewed the final day of the Lord as a day of unparalleled judgment, darkness, and damnation, a day in which the Lord would completely destroy His enemies, vindicate His name, reveal His glory, and establish His kingdom</w:t>
      </w:r>
      <w:r>
        <w:rPr>
          <w:rFonts w:ascii="Cambria" w:hAnsi="Cambria" w:cs="Times New Roman"/>
          <w:i/>
          <w:iCs/>
          <w:sz w:val="22"/>
          <w:szCs w:val="22"/>
        </w:rPr>
        <w:t>.</w:t>
      </w:r>
    </w:p>
    <w:p w14:paraId="50188166" w14:textId="77777777" w:rsidR="00F401D7" w:rsidRPr="00643BA0" w:rsidRDefault="00F401D7" w:rsidP="00E16767">
      <w:pPr>
        <w:rPr>
          <w:rFonts w:ascii="Cambria" w:hAnsi="Cambria" w:cs="Times New Roman"/>
          <w:sz w:val="22"/>
          <w:szCs w:val="22"/>
        </w:rPr>
      </w:pPr>
    </w:p>
    <w:p w14:paraId="10E15B82" w14:textId="35F76112" w:rsidR="004C280A" w:rsidRPr="00643BA0" w:rsidRDefault="00743A2D" w:rsidP="00E16767">
      <w:pPr>
        <w:rPr>
          <w:rFonts w:ascii="Cambria" w:hAnsi="Cambria" w:cs="Times New Roman"/>
          <w:sz w:val="22"/>
          <w:szCs w:val="22"/>
        </w:rPr>
      </w:pPr>
      <w:r w:rsidRPr="00643BA0">
        <w:rPr>
          <w:rFonts w:ascii="Cambria" w:hAnsi="Cambria" w:cs="Times New Roman"/>
          <w:sz w:val="22"/>
          <w:szCs w:val="22"/>
        </w:rPr>
        <w:t>3</w:t>
      </w:r>
      <w:r w:rsidR="004C280A" w:rsidRPr="00643BA0">
        <w:rPr>
          <w:rFonts w:ascii="Cambria" w:hAnsi="Cambria" w:cs="Times New Roman"/>
          <w:sz w:val="22"/>
          <w:szCs w:val="22"/>
        </w:rPr>
        <w:t xml:space="preserve">. </w:t>
      </w:r>
      <w:r w:rsidR="00D8777C">
        <w:rPr>
          <w:rFonts w:ascii="Cambria" w:hAnsi="Cambria" w:cs="Times New Roman"/>
          <w:sz w:val="22"/>
          <w:szCs w:val="22"/>
          <w:u w:val="single"/>
        </w:rPr>
        <w:t>J. I Packer</w:t>
      </w:r>
      <w:r w:rsidR="004C280A" w:rsidRPr="00643BA0">
        <w:rPr>
          <w:rFonts w:ascii="Cambria" w:hAnsi="Cambria" w:cs="Times New Roman"/>
          <w:sz w:val="22"/>
          <w:szCs w:val="22"/>
        </w:rPr>
        <w:t>:</w:t>
      </w:r>
    </w:p>
    <w:p w14:paraId="304ED197" w14:textId="5E75F3C2" w:rsidR="004C280A" w:rsidRDefault="004C280A" w:rsidP="00E16767">
      <w:pPr>
        <w:rPr>
          <w:rFonts w:ascii="Cambria" w:hAnsi="Cambria" w:cs="Times New Roman"/>
          <w:sz w:val="22"/>
          <w:szCs w:val="22"/>
        </w:rPr>
      </w:pPr>
    </w:p>
    <w:p w14:paraId="6E153928" w14:textId="3F3EB203" w:rsidR="00D8777C" w:rsidRPr="00D8777C" w:rsidRDefault="00D8777C" w:rsidP="00D8777C">
      <w:pPr>
        <w:ind w:left="720"/>
        <w:rPr>
          <w:rFonts w:ascii="Cambria" w:hAnsi="Cambria" w:cs="Times New Roman"/>
          <w:sz w:val="22"/>
          <w:szCs w:val="22"/>
        </w:rPr>
      </w:pPr>
      <w:r w:rsidRPr="00D8777C">
        <w:rPr>
          <w:rFonts w:ascii="Cambria" w:hAnsi="Cambria" w:cs="Times New Roman"/>
          <w:i/>
          <w:iCs/>
          <w:sz w:val="22"/>
          <w:szCs w:val="22"/>
        </w:rPr>
        <w:t>Do you believe in divine judgment? By which I mean, do you believe in a God who acts as our Judge? Many, it seems, do not. Speak to them of God as Father, a friend, a helper, one who loves us despite all our weaknesses and folly and sin, and their faces light up; you are on their wavelength at once. But speak to them of God as Judge, and they frown and shake their heads. Their minds recoil from such an idea. They find it repellent and unworthy.</w:t>
      </w:r>
    </w:p>
    <w:p w14:paraId="6B00C6A2" w14:textId="77777777" w:rsidR="00EC3079" w:rsidRDefault="00EC3079" w:rsidP="00F6196A">
      <w:pPr>
        <w:rPr>
          <w:rFonts w:ascii="Cambria" w:hAnsi="Cambria" w:cs="Times New Roman"/>
          <w:sz w:val="22"/>
          <w:szCs w:val="22"/>
        </w:rPr>
      </w:pPr>
    </w:p>
    <w:p w14:paraId="0199C02E" w14:textId="090713FA" w:rsidR="00EC3079" w:rsidRPr="00643BA0" w:rsidRDefault="0042105F" w:rsidP="00EC3079">
      <w:pPr>
        <w:rPr>
          <w:rFonts w:ascii="Cambria" w:hAnsi="Cambria"/>
          <w:sz w:val="22"/>
          <w:szCs w:val="22"/>
        </w:rPr>
      </w:pPr>
      <w:r>
        <w:rPr>
          <w:rFonts w:ascii="Cambria" w:hAnsi="Cambria"/>
          <w:sz w:val="22"/>
          <w:szCs w:val="22"/>
        </w:rPr>
        <w:t>4</w:t>
      </w:r>
      <w:r w:rsidR="00EC3079" w:rsidRPr="00643BA0">
        <w:rPr>
          <w:rFonts w:ascii="Cambria" w:hAnsi="Cambria"/>
          <w:sz w:val="22"/>
          <w:szCs w:val="22"/>
        </w:rPr>
        <w:t xml:space="preserve">. </w:t>
      </w:r>
      <w:r w:rsidR="00EC3079" w:rsidRPr="00643BA0">
        <w:rPr>
          <w:rFonts w:ascii="Cambria" w:hAnsi="Cambria"/>
          <w:sz w:val="22"/>
          <w:szCs w:val="22"/>
          <w:u w:val="single"/>
        </w:rPr>
        <w:t>Simon Kistemaker</w:t>
      </w:r>
      <w:r w:rsidR="00EC3079" w:rsidRPr="00643BA0">
        <w:rPr>
          <w:rFonts w:ascii="Cambria" w:hAnsi="Cambria"/>
          <w:sz w:val="22"/>
          <w:szCs w:val="22"/>
        </w:rPr>
        <w:t>:</w:t>
      </w:r>
    </w:p>
    <w:p w14:paraId="026E4E4D" w14:textId="77777777" w:rsidR="00EC3079" w:rsidRPr="00643BA0" w:rsidRDefault="00EC3079" w:rsidP="00EC3079">
      <w:pPr>
        <w:rPr>
          <w:rFonts w:ascii="Cambria" w:hAnsi="Cambria"/>
          <w:sz w:val="22"/>
          <w:szCs w:val="22"/>
        </w:rPr>
      </w:pPr>
    </w:p>
    <w:p w14:paraId="5CBE8C2E" w14:textId="77777777" w:rsidR="00EC3079" w:rsidRPr="00EC3079" w:rsidRDefault="00EC3079" w:rsidP="00EC3079">
      <w:pPr>
        <w:ind w:left="720"/>
        <w:rPr>
          <w:rFonts w:ascii="Cambria" w:hAnsi="Cambria" w:cs="Times New Roman"/>
          <w:b/>
          <w:bCs/>
          <w:sz w:val="22"/>
          <w:szCs w:val="22"/>
          <w:u w:val="single"/>
        </w:rPr>
      </w:pPr>
      <w:r w:rsidRPr="00EC3079">
        <w:rPr>
          <w:rFonts w:ascii="Cambria" w:hAnsi="Cambria" w:cs="Times New Roman"/>
          <w:i/>
          <w:iCs/>
          <w:sz w:val="22"/>
          <w:szCs w:val="22"/>
        </w:rPr>
        <w:t>This is a startling statement indeed. Peter is saying that we have a vital part in shortening the time set for the coming of God’s day. This saying corresponds with the ancient prayer the church has prayed since the first century: Maranatha, “Come, O Lord!” (1 Cor. 16:22; also see Rev. 22:20). Furthermore, it harmonizes with the petition your kingdom come (Matt. 6:10; Luke 11:2). In his discourse on the last day Jesus instructs his followers to proclaim the gospel to all nations, “and then the end will come” (Matt. 24:14).</w:t>
      </w:r>
    </w:p>
    <w:p w14:paraId="728208D5" w14:textId="69B03FD5" w:rsidR="00EC3079" w:rsidRDefault="00EC3079" w:rsidP="00F6196A">
      <w:pPr>
        <w:rPr>
          <w:rFonts w:ascii="Cambria" w:hAnsi="Cambria" w:cs="Times New Roman"/>
          <w:sz w:val="22"/>
          <w:szCs w:val="22"/>
        </w:rPr>
      </w:pPr>
    </w:p>
    <w:p w14:paraId="3C192B65" w14:textId="141CEBD4" w:rsidR="0042105F" w:rsidRPr="00643BA0" w:rsidRDefault="0042105F" w:rsidP="0042105F">
      <w:pPr>
        <w:rPr>
          <w:rFonts w:ascii="Cambria" w:hAnsi="Cambria" w:cs="Times New Roman"/>
          <w:sz w:val="22"/>
          <w:szCs w:val="22"/>
        </w:rPr>
      </w:pPr>
      <w:r>
        <w:rPr>
          <w:rFonts w:ascii="Cambria" w:hAnsi="Cambria" w:cs="Times New Roman"/>
          <w:sz w:val="22"/>
          <w:szCs w:val="22"/>
        </w:rPr>
        <w:t>5</w:t>
      </w:r>
      <w:r w:rsidRPr="00643BA0">
        <w:rPr>
          <w:rFonts w:ascii="Cambria" w:hAnsi="Cambria" w:cs="Times New Roman"/>
          <w:sz w:val="22"/>
          <w:szCs w:val="22"/>
        </w:rPr>
        <w:t xml:space="preserve">. </w:t>
      </w:r>
      <w:r>
        <w:rPr>
          <w:rFonts w:ascii="Cambria" w:hAnsi="Cambria" w:cs="Times New Roman"/>
          <w:sz w:val="22"/>
          <w:szCs w:val="22"/>
          <w:u w:val="single"/>
        </w:rPr>
        <w:t>David Helm</w:t>
      </w:r>
      <w:r w:rsidRPr="00643BA0">
        <w:rPr>
          <w:rFonts w:ascii="Cambria" w:hAnsi="Cambria" w:cs="Times New Roman"/>
          <w:sz w:val="22"/>
          <w:szCs w:val="22"/>
        </w:rPr>
        <w:t>:</w:t>
      </w:r>
    </w:p>
    <w:p w14:paraId="2CA28919" w14:textId="77777777" w:rsidR="0042105F" w:rsidRPr="00643BA0" w:rsidRDefault="0042105F" w:rsidP="0042105F">
      <w:pPr>
        <w:rPr>
          <w:rFonts w:ascii="Cambria" w:hAnsi="Cambria" w:cs="Times New Roman"/>
          <w:sz w:val="22"/>
          <w:szCs w:val="22"/>
        </w:rPr>
      </w:pPr>
    </w:p>
    <w:p w14:paraId="727261E4" w14:textId="77777777" w:rsidR="0042105F" w:rsidRPr="003739F0" w:rsidRDefault="0042105F" w:rsidP="0042105F">
      <w:pPr>
        <w:ind w:left="720"/>
        <w:rPr>
          <w:rFonts w:ascii="Cambria" w:hAnsi="Cambria" w:cs="Times New Roman"/>
          <w:b/>
          <w:bCs/>
          <w:sz w:val="22"/>
          <w:szCs w:val="22"/>
          <w:u w:val="single"/>
        </w:rPr>
      </w:pPr>
      <w:r w:rsidRPr="003739F0">
        <w:rPr>
          <w:rFonts w:ascii="Cambria" w:hAnsi="Cambria" w:cs="Times New Roman"/>
          <w:i/>
          <w:iCs/>
          <w:sz w:val="22"/>
          <w:szCs w:val="22"/>
        </w:rPr>
        <w:t>Therefore, let us wait productively. Be holy and godly. Be persistently pure and at peace. Hate sin. For by these things you hasten the coming of the Lord.</w:t>
      </w:r>
    </w:p>
    <w:p w14:paraId="2922518E" w14:textId="77777777" w:rsidR="0042105F" w:rsidRDefault="0042105F" w:rsidP="0042105F">
      <w:pPr>
        <w:rPr>
          <w:rFonts w:ascii="Cambria" w:hAnsi="Cambria" w:cs="Times New Roman"/>
          <w:sz w:val="22"/>
          <w:szCs w:val="22"/>
        </w:rPr>
      </w:pPr>
    </w:p>
    <w:p w14:paraId="6CF40D54" w14:textId="77777777" w:rsidR="0042105F" w:rsidRPr="00643BA0" w:rsidRDefault="0042105F" w:rsidP="00F6196A">
      <w:pPr>
        <w:rPr>
          <w:rFonts w:ascii="Cambria" w:hAnsi="Cambria" w:cs="Times New Roman"/>
          <w:sz w:val="22"/>
          <w:szCs w:val="22"/>
        </w:rPr>
      </w:pPr>
    </w:p>
    <w:p w14:paraId="511F405B" w14:textId="479A0686" w:rsidR="00F6196A" w:rsidRPr="00643BA0" w:rsidRDefault="00B86039" w:rsidP="00F6196A">
      <w:pPr>
        <w:rPr>
          <w:rFonts w:ascii="Cambria" w:hAnsi="Cambria" w:cs="Times New Roman"/>
          <w:b/>
          <w:sz w:val="22"/>
          <w:szCs w:val="22"/>
          <w:u w:val="single"/>
        </w:rPr>
      </w:pPr>
      <w:r w:rsidRPr="00643BA0">
        <w:rPr>
          <w:rFonts w:ascii="Cambria" w:hAnsi="Cambria" w:cs="Times New Roman"/>
          <w:b/>
          <w:bCs/>
          <w:sz w:val="22"/>
          <w:szCs w:val="22"/>
          <w:u w:val="single"/>
        </w:rPr>
        <w:t>S</w:t>
      </w:r>
      <w:r w:rsidR="00F6196A" w:rsidRPr="00643BA0">
        <w:rPr>
          <w:rFonts w:ascii="Cambria" w:hAnsi="Cambria" w:cs="Times New Roman"/>
          <w:b/>
          <w:sz w:val="22"/>
          <w:szCs w:val="22"/>
          <w:u w:val="single"/>
        </w:rPr>
        <w:t>UPPORTING SCRIPTURE TEXTS</w:t>
      </w:r>
    </w:p>
    <w:p w14:paraId="36F4C84A" w14:textId="14FCE249" w:rsidR="00F6196A" w:rsidRPr="00643BA0" w:rsidRDefault="00F6196A" w:rsidP="00F6196A">
      <w:pPr>
        <w:rPr>
          <w:rFonts w:ascii="Cambria" w:hAnsi="Cambria" w:cs="Times New Roman"/>
          <w:b/>
          <w:sz w:val="22"/>
          <w:szCs w:val="22"/>
          <w:u w:val="single"/>
        </w:rPr>
      </w:pPr>
      <w:r w:rsidRPr="00643BA0">
        <w:rPr>
          <w:rFonts w:ascii="Cambria" w:hAnsi="Cambria" w:cs="Times New Roman"/>
          <w:b/>
          <w:sz w:val="22"/>
          <w:szCs w:val="22"/>
          <w:u w:val="single"/>
        </w:rPr>
        <w:t xml:space="preserve"> </w:t>
      </w:r>
    </w:p>
    <w:p w14:paraId="6C006A1C" w14:textId="77777777" w:rsidR="00B67D7D" w:rsidRDefault="00B67D7D" w:rsidP="00464D1F">
      <w:pPr>
        <w:pStyle w:val="ListParagraph"/>
        <w:numPr>
          <w:ilvl w:val="0"/>
          <w:numId w:val="1"/>
        </w:numPr>
        <w:rPr>
          <w:rFonts w:ascii="Cambria" w:hAnsi="Cambria" w:cs="Times New Roman"/>
          <w:b/>
          <w:sz w:val="22"/>
          <w:szCs w:val="22"/>
        </w:rPr>
      </w:pPr>
      <w:r>
        <w:rPr>
          <w:rFonts w:ascii="Cambria" w:hAnsi="Cambria" w:cs="Times New Roman"/>
          <w:b/>
          <w:sz w:val="22"/>
          <w:szCs w:val="22"/>
        </w:rPr>
        <w:t>Isaiah 13:9</w:t>
      </w:r>
    </w:p>
    <w:p w14:paraId="149A348C" w14:textId="66F3B5A5" w:rsidR="00CE71A8" w:rsidRDefault="00B67D7D" w:rsidP="00464D1F">
      <w:pPr>
        <w:pStyle w:val="ListParagraph"/>
        <w:numPr>
          <w:ilvl w:val="0"/>
          <w:numId w:val="1"/>
        </w:numPr>
        <w:rPr>
          <w:rFonts w:ascii="Cambria" w:hAnsi="Cambria" w:cs="Times New Roman"/>
          <w:b/>
          <w:sz w:val="22"/>
          <w:szCs w:val="22"/>
        </w:rPr>
      </w:pPr>
      <w:r>
        <w:rPr>
          <w:rFonts w:ascii="Cambria" w:hAnsi="Cambria" w:cs="Times New Roman"/>
          <w:b/>
          <w:sz w:val="22"/>
          <w:szCs w:val="22"/>
        </w:rPr>
        <w:t>1</w:t>
      </w:r>
      <w:r w:rsidR="00FC1F87">
        <w:rPr>
          <w:rFonts w:ascii="Cambria" w:hAnsi="Cambria" w:cs="Times New Roman"/>
          <w:b/>
          <w:sz w:val="22"/>
          <w:szCs w:val="22"/>
        </w:rPr>
        <w:t xml:space="preserve"> Thess. 5:1-3</w:t>
      </w:r>
    </w:p>
    <w:p w14:paraId="01440300" w14:textId="78E3B220" w:rsidR="00A930DC" w:rsidRDefault="00A930DC" w:rsidP="00464D1F">
      <w:pPr>
        <w:pStyle w:val="ListParagraph"/>
        <w:numPr>
          <w:ilvl w:val="0"/>
          <w:numId w:val="1"/>
        </w:numPr>
        <w:rPr>
          <w:rFonts w:ascii="Cambria" w:hAnsi="Cambria" w:cs="Times New Roman"/>
          <w:b/>
          <w:sz w:val="22"/>
          <w:szCs w:val="22"/>
        </w:rPr>
      </w:pPr>
      <w:r>
        <w:rPr>
          <w:rFonts w:ascii="Cambria" w:hAnsi="Cambria" w:cs="Times New Roman"/>
          <w:b/>
          <w:sz w:val="22"/>
          <w:szCs w:val="22"/>
        </w:rPr>
        <w:t>Is. 51:4-6</w:t>
      </w:r>
    </w:p>
    <w:p w14:paraId="52357959" w14:textId="3046E21D" w:rsidR="00071CA2" w:rsidRDefault="00071CA2" w:rsidP="00464D1F">
      <w:pPr>
        <w:pStyle w:val="ListParagraph"/>
        <w:numPr>
          <w:ilvl w:val="0"/>
          <w:numId w:val="1"/>
        </w:numPr>
        <w:rPr>
          <w:rFonts w:ascii="Cambria" w:hAnsi="Cambria" w:cs="Times New Roman"/>
          <w:b/>
          <w:sz w:val="22"/>
          <w:szCs w:val="22"/>
        </w:rPr>
      </w:pPr>
      <w:r>
        <w:rPr>
          <w:rFonts w:ascii="Cambria" w:hAnsi="Cambria" w:cs="Times New Roman"/>
          <w:b/>
          <w:sz w:val="22"/>
          <w:szCs w:val="22"/>
        </w:rPr>
        <w:t>2 Pet. 1:3</w:t>
      </w:r>
    </w:p>
    <w:p w14:paraId="2A5D33F3" w14:textId="14767B58" w:rsidR="008E7B90" w:rsidRDefault="008E7B90" w:rsidP="00464D1F">
      <w:pPr>
        <w:pStyle w:val="ListParagraph"/>
        <w:numPr>
          <w:ilvl w:val="0"/>
          <w:numId w:val="1"/>
        </w:numPr>
        <w:rPr>
          <w:rFonts w:ascii="Cambria" w:hAnsi="Cambria" w:cs="Times New Roman"/>
          <w:b/>
          <w:sz w:val="22"/>
          <w:szCs w:val="22"/>
        </w:rPr>
      </w:pPr>
      <w:r>
        <w:rPr>
          <w:rFonts w:ascii="Cambria" w:hAnsi="Cambria" w:cs="Times New Roman"/>
          <w:b/>
          <w:sz w:val="22"/>
          <w:szCs w:val="22"/>
        </w:rPr>
        <w:t>2 Pet. 3:9</w:t>
      </w:r>
    </w:p>
    <w:p w14:paraId="20669452" w14:textId="496B42D3" w:rsidR="00CD4E09" w:rsidRPr="00643BA0" w:rsidRDefault="00CD4E09" w:rsidP="00464D1F">
      <w:pPr>
        <w:pStyle w:val="ListParagraph"/>
        <w:numPr>
          <w:ilvl w:val="0"/>
          <w:numId w:val="1"/>
        </w:numPr>
        <w:rPr>
          <w:rFonts w:ascii="Cambria" w:hAnsi="Cambria" w:cs="Times New Roman"/>
          <w:b/>
          <w:sz w:val="22"/>
          <w:szCs w:val="22"/>
        </w:rPr>
      </w:pPr>
      <w:r>
        <w:rPr>
          <w:rFonts w:ascii="Cambria" w:hAnsi="Cambria" w:cs="Times New Roman"/>
          <w:b/>
          <w:sz w:val="22"/>
          <w:szCs w:val="22"/>
        </w:rPr>
        <w:t>Matt. 5:16</w:t>
      </w:r>
    </w:p>
    <w:sectPr w:rsidR="00CD4E09" w:rsidRPr="00643BA0"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1D6F" w14:textId="77777777" w:rsidR="00F3245B" w:rsidRDefault="00F3245B" w:rsidP="00533DFB">
      <w:r>
        <w:separator/>
      </w:r>
    </w:p>
  </w:endnote>
  <w:endnote w:type="continuationSeparator" w:id="0">
    <w:p w14:paraId="2FB2FB70" w14:textId="77777777" w:rsidR="00F3245B" w:rsidRDefault="00F3245B"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2DFF" w14:textId="77777777" w:rsidR="00F3245B" w:rsidRDefault="00F3245B" w:rsidP="00533DFB">
      <w:r>
        <w:separator/>
      </w:r>
    </w:p>
  </w:footnote>
  <w:footnote w:type="continuationSeparator" w:id="0">
    <w:p w14:paraId="1DFAD33A" w14:textId="77777777" w:rsidR="00F3245B" w:rsidRDefault="00F3245B"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45E10DD"/>
    <w:multiLevelType w:val="hybridMultilevel"/>
    <w:tmpl w:val="524A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E326B5"/>
    <w:multiLevelType w:val="hybridMultilevel"/>
    <w:tmpl w:val="2A4C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938538">
    <w:abstractNumId w:val="9"/>
  </w:num>
  <w:num w:numId="2" w16cid:durableId="1908879328">
    <w:abstractNumId w:val="7"/>
  </w:num>
  <w:num w:numId="3" w16cid:durableId="1474713020">
    <w:abstractNumId w:val="5"/>
  </w:num>
  <w:num w:numId="4" w16cid:durableId="828057095">
    <w:abstractNumId w:val="3"/>
  </w:num>
  <w:num w:numId="5" w16cid:durableId="1093402942">
    <w:abstractNumId w:val="1"/>
  </w:num>
  <w:num w:numId="6" w16cid:durableId="232667725">
    <w:abstractNumId w:val="2"/>
  </w:num>
  <w:num w:numId="7" w16cid:durableId="1316034163">
    <w:abstractNumId w:val="12"/>
  </w:num>
  <w:num w:numId="8" w16cid:durableId="825171200">
    <w:abstractNumId w:val="4"/>
  </w:num>
  <w:num w:numId="9" w16cid:durableId="2083328021">
    <w:abstractNumId w:val="14"/>
  </w:num>
  <w:num w:numId="10" w16cid:durableId="312835675">
    <w:abstractNumId w:val="11"/>
  </w:num>
  <w:num w:numId="11" w16cid:durableId="415979398">
    <w:abstractNumId w:val="8"/>
  </w:num>
  <w:num w:numId="12" w16cid:durableId="199896833">
    <w:abstractNumId w:val="13"/>
  </w:num>
  <w:num w:numId="13" w16cid:durableId="359354474">
    <w:abstractNumId w:val="6"/>
  </w:num>
  <w:num w:numId="14" w16cid:durableId="657223595">
    <w:abstractNumId w:val="10"/>
  </w:num>
  <w:num w:numId="15" w16cid:durableId="646671066">
    <w:abstractNumId w:val="15"/>
  </w:num>
  <w:num w:numId="16" w16cid:durableId="30096218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138B"/>
    <w:rsid w:val="00040249"/>
    <w:rsid w:val="00046F1E"/>
    <w:rsid w:val="0005399E"/>
    <w:rsid w:val="000560C4"/>
    <w:rsid w:val="00056B3B"/>
    <w:rsid w:val="00071CA2"/>
    <w:rsid w:val="00084BC1"/>
    <w:rsid w:val="00097D46"/>
    <w:rsid w:val="000D1F8D"/>
    <w:rsid w:val="000D2B0A"/>
    <w:rsid w:val="000D7EFA"/>
    <w:rsid w:val="001027A4"/>
    <w:rsid w:val="00104DA8"/>
    <w:rsid w:val="001050C6"/>
    <w:rsid w:val="00110F24"/>
    <w:rsid w:val="00112051"/>
    <w:rsid w:val="001142A1"/>
    <w:rsid w:val="00114BC1"/>
    <w:rsid w:val="00130203"/>
    <w:rsid w:val="001355E2"/>
    <w:rsid w:val="00136C23"/>
    <w:rsid w:val="00141E5C"/>
    <w:rsid w:val="00144273"/>
    <w:rsid w:val="001462DF"/>
    <w:rsid w:val="00146F84"/>
    <w:rsid w:val="00162042"/>
    <w:rsid w:val="00167780"/>
    <w:rsid w:val="001707E6"/>
    <w:rsid w:val="00170D2B"/>
    <w:rsid w:val="001738C3"/>
    <w:rsid w:val="001955C2"/>
    <w:rsid w:val="0019629B"/>
    <w:rsid w:val="001A1739"/>
    <w:rsid w:val="001A403D"/>
    <w:rsid w:val="001A7D84"/>
    <w:rsid w:val="001B1E03"/>
    <w:rsid w:val="001C7764"/>
    <w:rsid w:val="001D40FC"/>
    <w:rsid w:val="001D756E"/>
    <w:rsid w:val="001E5775"/>
    <w:rsid w:val="001F021D"/>
    <w:rsid w:val="001F5B26"/>
    <w:rsid w:val="00200C18"/>
    <w:rsid w:val="002141F2"/>
    <w:rsid w:val="002149F5"/>
    <w:rsid w:val="00224DD3"/>
    <w:rsid w:val="00231AA9"/>
    <w:rsid w:val="002352BA"/>
    <w:rsid w:val="002365AC"/>
    <w:rsid w:val="00240708"/>
    <w:rsid w:val="00252A7B"/>
    <w:rsid w:val="00266DFE"/>
    <w:rsid w:val="002706CC"/>
    <w:rsid w:val="00283AD0"/>
    <w:rsid w:val="002848CD"/>
    <w:rsid w:val="00291D38"/>
    <w:rsid w:val="002964F0"/>
    <w:rsid w:val="002A3208"/>
    <w:rsid w:val="002A3A4C"/>
    <w:rsid w:val="002B1BBF"/>
    <w:rsid w:val="002C2C7D"/>
    <w:rsid w:val="002C38AB"/>
    <w:rsid w:val="002C40DB"/>
    <w:rsid w:val="002C475A"/>
    <w:rsid w:val="002D7002"/>
    <w:rsid w:val="002F0A64"/>
    <w:rsid w:val="002F5EDE"/>
    <w:rsid w:val="002F6FE6"/>
    <w:rsid w:val="00304555"/>
    <w:rsid w:val="003169F4"/>
    <w:rsid w:val="00330F94"/>
    <w:rsid w:val="003317AD"/>
    <w:rsid w:val="00335ED6"/>
    <w:rsid w:val="003437E1"/>
    <w:rsid w:val="00347D29"/>
    <w:rsid w:val="003657DF"/>
    <w:rsid w:val="00373053"/>
    <w:rsid w:val="003739F0"/>
    <w:rsid w:val="0037426B"/>
    <w:rsid w:val="00375B42"/>
    <w:rsid w:val="00382A0B"/>
    <w:rsid w:val="00390A83"/>
    <w:rsid w:val="00397386"/>
    <w:rsid w:val="003A27EA"/>
    <w:rsid w:val="003A7D93"/>
    <w:rsid w:val="003B474B"/>
    <w:rsid w:val="003D1300"/>
    <w:rsid w:val="003D2600"/>
    <w:rsid w:val="003F1FFA"/>
    <w:rsid w:val="00400BFD"/>
    <w:rsid w:val="00402D03"/>
    <w:rsid w:val="004057D7"/>
    <w:rsid w:val="00407831"/>
    <w:rsid w:val="00413A63"/>
    <w:rsid w:val="0042105F"/>
    <w:rsid w:val="004224D9"/>
    <w:rsid w:val="00422941"/>
    <w:rsid w:val="0042358B"/>
    <w:rsid w:val="00452364"/>
    <w:rsid w:val="004610D7"/>
    <w:rsid w:val="00464D1F"/>
    <w:rsid w:val="00467E13"/>
    <w:rsid w:val="00470948"/>
    <w:rsid w:val="0048003F"/>
    <w:rsid w:val="00484F4A"/>
    <w:rsid w:val="00485047"/>
    <w:rsid w:val="00493D03"/>
    <w:rsid w:val="004960DE"/>
    <w:rsid w:val="004C08B2"/>
    <w:rsid w:val="004C25F3"/>
    <w:rsid w:val="004C280A"/>
    <w:rsid w:val="004C763F"/>
    <w:rsid w:val="004D350A"/>
    <w:rsid w:val="004E0ADD"/>
    <w:rsid w:val="004E76D6"/>
    <w:rsid w:val="004E77EB"/>
    <w:rsid w:val="00500CDC"/>
    <w:rsid w:val="00506166"/>
    <w:rsid w:val="00526F01"/>
    <w:rsid w:val="00533DFB"/>
    <w:rsid w:val="00543255"/>
    <w:rsid w:val="00547BA5"/>
    <w:rsid w:val="00565984"/>
    <w:rsid w:val="00566F44"/>
    <w:rsid w:val="005704A3"/>
    <w:rsid w:val="0057760C"/>
    <w:rsid w:val="00580EA4"/>
    <w:rsid w:val="00581839"/>
    <w:rsid w:val="005821CA"/>
    <w:rsid w:val="00586111"/>
    <w:rsid w:val="00587185"/>
    <w:rsid w:val="00587294"/>
    <w:rsid w:val="00596F56"/>
    <w:rsid w:val="005A3980"/>
    <w:rsid w:val="005B2516"/>
    <w:rsid w:val="005B2E1D"/>
    <w:rsid w:val="005B4680"/>
    <w:rsid w:val="005D02FC"/>
    <w:rsid w:val="005D1FD1"/>
    <w:rsid w:val="005D39CD"/>
    <w:rsid w:val="005D6A8E"/>
    <w:rsid w:val="005E4293"/>
    <w:rsid w:val="00601E4C"/>
    <w:rsid w:val="00624499"/>
    <w:rsid w:val="00643BA0"/>
    <w:rsid w:val="00647FB2"/>
    <w:rsid w:val="00653193"/>
    <w:rsid w:val="006737A3"/>
    <w:rsid w:val="00697607"/>
    <w:rsid w:val="006A5383"/>
    <w:rsid w:val="006B6293"/>
    <w:rsid w:val="006D60CA"/>
    <w:rsid w:val="006E51CB"/>
    <w:rsid w:val="006F016E"/>
    <w:rsid w:val="006F430A"/>
    <w:rsid w:val="006F4BDF"/>
    <w:rsid w:val="00702065"/>
    <w:rsid w:val="00713D6E"/>
    <w:rsid w:val="00713DD5"/>
    <w:rsid w:val="00714F3D"/>
    <w:rsid w:val="00733BC4"/>
    <w:rsid w:val="00737E45"/>
    <w:rsid w:val="00743A2D"/>
    <w:rsid w:val="00746F48"/>
    <w:rsid w:val="007549E5"/>
    <w:rsid w:val="007557E3"/>
    <w:rsid w:val="0075688D"/>
    <w:rsid w:val="00787799"/>
    <w:rsid w:val="0079066C"/>
    <w:rsid w:val="007947B5"/>
    <w:rsid w:val="00794E56"/>
    <w:rsid w:val="007B4860"/>
    <w:rsid w:val="007B4883"/>
    <w:rsid w:val="007C27B6"/>
    <w:rsid w:val="007C5024"/>
    <w:rsid w:val="007C5805"/>
    <w:rsid w:val="007D34A7"/>
    <w:rsid w:val="007E0F06"/>
    <w:rsid w:val="007E2DAD"/>
    <w:rsid w:val="007E5642"/>
    <w:rsid w:val="007E674C"/>
    <w:rsid w:val="007E7C96"/>
    <w:rsid w:val="007F51DC"/>
    <w:rsid w:val="0080402C"/>
    <w:rsid w:val="008041C7"/>
    <w:rsid w:val="00816842"/>
    <w:rsid w:val="008376F4"/>
    <w:rsid w:val="0084146F"/>
    <w:rsid w:val="008536A0"/>
    <w:rsid w:val="00863F7D"/>
    <w:rsid w:val="0087246F"/>
    <w:rsid w:val="00873219"/>
    <w:rsid w:val="00873EA8"/>
    <w:rsid w:val="00883202"/>
    <w:rsid w:val="00883F48"/>
    <w:rsid w:val="00884ACD"/>
    <w:rsid w:val="00887F45"/>
    <w:rsid w:val="00890E87"/>
    <w:rsid w:val="008A296A"/>
    <w:rsid w:val="008A3098"/>
    <w:rsid w:val="008A4A5A"/>
    <w:rsid w:val="008A7846"/>
    <w:rsid w:val="008B43B3"/>
    <w:rsid w:val="008B7C54"/>
    <w:rsid w:val="008C16EE"/>
    <w:rsid w:val="008C3A45"/>
    <w:rsid w:val="008C6209"/>
    <w:rsid w:val="008E783B"/>
    <w:rsid w:val="008E7B90"/>
    <w:rsid w:val="008F38AD"/>
    <w:rsid w:val="008F3E49"/>
    <w:rsid w:val="00905F7B"/>
    <w:rsid w:val="00907784"/>
    <w:rsid w:val="00922A5E"/>
    <w:rsid w:val="00924D16"/>
    <w:rsid w:val="009264D6"/>
    <w:rsid w:val="00926B8C"/>
    <w:rsid w:val="00926EF7"/>
    <w:rsid w:val="009477E4"/>
    <w:rsid w:val="009528EE"/>
    <w:rsid w:val="009640DA"/>
    <w:rsid w:val="00983551"/>
    <w:rsid w:val="009858D9"/>
    <w:rsid w:val="009876B2"/>
    <w:rsid w:val="0099410B"/>
    <w:rsid w:val="0099760B"/>
    <w:rsid w:val="009A4F08"/>
    <w:rsid w:val="009B38AD"/>
    <w:rsid w:val="009B675D"/>
    <w:rsid w:val="009C32CC"/>
    <w:rsid w:val="009C4729"/>
    <w:rsid w:val="009D3E0F"/>
    <w:rsid w:val="009D7063"/>
    <w:rsid w:val="009E55B9"/>
    <w:rsid w:val="009E5E1B"/>
    <w:rsid w:val="009F36BC"/>
    <w:rsid w:val="009F3D8F"/>
    <w:rsid w:val="00A01A57"/>
    <w:rsid w:val="00A1010F"/>
    <w:rsid w:val="00A103F3"/>
    <w:rsid w:val="00A16015"/>
    <w:rsid w:val="00A16808"/>
    <w:rsid w:val="00A20AE2"/>
    <w:rsid w:val="00A268BB"/>
    <w:rsid w:val="00A2790C"/>
    <w:rsid w:val="00A317A4"/>
    <w:rsid w:val="00A47E05"/>
    <w:rsid w:val="00A50050"/>
    <w:rsid w:val="00A50E8C"/>
    <w:rsid w:val="00A62DD9"/>
    <w:rsid w:val="00A65491"/>
    <w:rsid w:val="00A66861"/>
    <w:rsid w:val="00A67A9C"/>
    <w:rsid w:val="00A84360"/>
    <w:rsid w:val="00A8458D"/>
    <w:rsid w:val="00A930DC"/>
    <w:rsid w:val="00AA50F1"/>
    <w:rsid w:val="00AB5290"/>
    <w:rsid w:val="00AB5C2E"/>
    <w:rsid w:val="00AB5FA2"/>
    <w:rsid w:val="00AB748E"/>
    <w:rsid w:val="00AC1D29"/>
    <w:rsid w:val="00AD260D"/>
    <w:rsid w:val="00AE7F9E"/>
    <w:rsid w:val="00B003D3"/>
    <w:rsid w:val="00B0713A"/>
    <w:rsid w:val="00B10D67"/>
    <w:rsid w:val="00B112B3"/>
    <w:rsid w:val="00B12325"/>
    <w:rsid w:val="00B13BBD"/>
    <w:rsid w:val="00B217B6"/>
    <w:rsid w:val="00B278A2"/>
    <w:rsid w:val="00B3410D"/>
    <w:rsid w:val="00B36E42"/>
    <w:rsid w:val="00B55675"/>
    <w:rsid w:val="00B568C3"/>
    <w:rsid w:val="00B67D7D"/>
    <w:rsid w:val="00B86039"/>
    <w:rsid w:val="00B93D05"/>
    <w:rsid w:val="00B952F1"/>
    <w:rsid w:val="00B95A5B"/>
    <w:rsid w:val="00B96498"/>
    <w:rsid w:val="00B96D8C"/>
    <w:rsid w:val="00BA1A84"/>
    <w:rsid w:val="00BA359E"/>
    <w:rsid w:val="00BA4A71"/>
    <w:rsid w:val="00BC4204"/>
    <w:rsid w:val="00BC4547"/>
    <w:rsid w:val="00BC59CA"/>
    <w:rsid w:val="00BC6018"/>
    <w:rsid w:val="00BD4729"/>
    <w:rsid w:val="00BE0ABC"/>
    <w:rsid w:val="00BE594E"/>
    <w:rsid w:val="00BF41DA"/>
    <w:rsid w:val="00BF6E6F"/>
    <w:rsid w:val="00C006AB"/>
    <w:rsid w:val="00C00E58"/>
    <w:rsid w:val="00C029A9"/>
    <w:rsid w:val="00C07404"/>
    <w:rsid w:val="00C146E4"/>
    <w:rsid w:val="00C17CF5"/>
    <w:rsid w:val="00C33693"/>
    <w:rsid w:val="00C36D74"/>
    <w:rsid w:val="00C43665"/>
    <w:rsid w:val="00C450D1"/>
    <w:rsid w:val="00C46FDC"/>
    <w:rsid w:val="00C57385"/>
    <w:rsid w:val="00C60C40"/>
    <w:rsid w:val="00C61B5C"/>
    <w:rsid w:val="00C7073C"/>
    <w:rsid w:val="00C72D9B"/>
    <w:rsid w:val="00C86A63"/>
    <w:rsid w:val="00C87B2C"/>
    <w:rsid w:val="00CB76C3"/>
    <w:rsid w:val="00CB7DBB"/>
    <w:rsid w:val="00CD1CDF"/>
    <w:rsid w:val="00CD394B"/>
    <w:rsid w:val="00CD4E09"/>
    <w:rsid w:val="00CE3303"/>
    <w:rsid w:val="00CE71A8"/>
    <w:rsid w:val="00CF3875"/>
    <w:rsid w:val="00D07E7B"/>
    <w:rsid w:val="00D26F00"/>
    <w:rsid w:val="00D315AC"/>
    <w:rsid w:val="00D32B27"/>
    <w:rsid w:val="00D32E08"/>
    <w:rsid w:val="00D33DE1"/>
    <w:rsid w:val="00D34F8F"/>
    <w:rsid w:val="00D45C43"/>
    <w:rsid w:val="00D509FE"/>
    <w:rsid w:val="00D515C2"/>
    <w:rsid w:val="00D8777C"/>
    <w:rsid w:val="00D9296D"/>
    <w:rsid w:val="00DA4B13"/>
    <w:rsid w:val="00DD1567"/>
    <w:rsid w:val="00DE7001"/>
    <w:rsid w:val="00DE785A"/>
    <w:rsid w:val="00DF4800"/>
    <w:rsid w:val="00DF4C24"/>
    <w:rsid w:val="00DF76A7"/>
    <w:rsid w:val="00E16767"/>
    <w:rsid w:val="00E2133A"/>
    <w:rsid w:val="00E23C0E"/>
    <w:rsid w:val="00E25A94"/>
    <w:rsid w:val="00E276B6"/>
    <w:rsid w:val="00E334F1"/>
    <w:rsid w:val="00E34B30"/>
    <w:rsid w:val="00E355EA"/>
    <w:rsid w:val="00E358C0"/>
    <w:rsid w:val="00E36301"/>
    <w:rsid w:val="00E425DF"/>
    <w:rsid w:val="00E427FF"/>
    <w:rsid w:val="00E438C4"/>
    <w:rsid w:val="00E47AB8"/>
    <w:rsid w:val="00E53A49"/>
    <w:rsid w:val="00E54837"/>
    <w:rsid w:val="00E60E90"/>
    <w:rsid w:val="00E64C22"/>
    <w:rsid w:val="00E7326F"/>
    <w:rsid w:val="00E762BA"/>
    <w:rsid w:val="00E83504"/>
    <w:rsid w:val="00E91C35"/>
    <w:rsid w:val="00E95733"/>
    <w:rsid w:val="00EB7293"/>
    <w:rsid w:val="00EC29F7"/>
    <w:rsid w:val="00EC3079"/>
    <w:rsid w:val="00ED4DA7"/>
    <w:rsid w:val="00EF0485"/>
    <w:rsid w:val="00EF4DD8"/>
    <w:rsid w:val="00F00C25"/>
    <w:rsid w:val="00F069EB"/>
    <w:rsid w:val="00F158CA"/>
    <w:rsid w:val="00F162BD"/>
    <w:rsid w:val="00F23A72"/>
    <w:rsid w:val="00F2519D"/>
    <w:rsid w:val="00F25D84"/>
    <w:rsid w:val="00F276DB"/>
    <w:rsid w:val="00F30215"/>
    <w:rsid w:val="00F3245B"/>
    <w:rsid w:val="00F32996"/>
    <w:rsid w:val="00F32BE1"/>
    <w:rsid w:val="00F34440"/>
    <w:rsid w:val="00F401D7"/>
    <w:rsid w:val="00F4475D"/>
    <w:rsid w:val="00F46D26"/>
    <w:rsid w:val="00F54B9F"/>
    <w:rsid w:val="00F6196A"/>
    <w:rsid w:val="00F70446"/>
    <w:rsid w:val="00F71D57"/>
    <w:rsid w:val="00F7367A"/>
    <w:rsid w:val="00F77559"/>
    <w:rsid w:val="00F86BF4"/>
    <w:rsid w:val="00F87DC6"/>
    <w:rsid w:val="00F90469"/>
    <w:rsid w:val="00FA7ADA"/>
    <w:rsid w:val="00FB23E9"/>
    <w:rsid w:val="00FC1F87"/>
    <w:rsid w:val="00FC5F08"/>
    <w:rsid w:val="00FD0441"/>
    <w:rsid w:val="00FD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5</cp:revision>
  <cp:lastPrinted>2022-03-19T15:36:00Z</cp:lastPrinted>
  <dcterms:created xsi:type="dcterms:W3CDTF">2022-05-05T11:42:00Z</dcterms:created>
  <dcterms:modified xsi:type="dcterms:W3CDTF">2022-05-06T22:28:00Z</dcterms:modified>
</cp:coreProperties>
</file>