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9BE6" w14:textId="7E323562" w:rsidR="00A5767E" w:rsidRPr="00643BA0" w:rsidRDefault="00A5767E" w:rsidP="00A5767E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10</w:t>
      </w:r>
      <w:r w:rsidRPr="00643BA0"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>22</w:t>
      </w:r>
      <w:r w:rsidRPr="00643BA0">
        <w:rPr>
          <w:rFonts w:ascii="Cambria" w:hAnsi="Cambria"/>
          <w:b/>
          <w:sz w:val="22"/>
          <w:szCs w:val="22"/>
        </w:rPr>
        <w:t>/2</w:t>
      </w:r>
      <w:r>
        <w:rPr>
          <w:rFonts w:ascii="Cambria" w:hAnsi="Cambria"/>
          <w:b/>
          <w:sz w:val="22"/>
          <w:szCs w:val="22"/>
        </w:rPr>
        <w:t>3</w:t>
      </w:r>
    </w:p>
    <w:p w14:paraId="185779BC" w14:textId="77777777" w:rsidR="00A5767E" w:rsidRPr="00643BA0" w:rsidRDefault="00A5767E" w:rsidP="00A5767E">
      <w:pPr>
        <w:rPr>
          <w:rFonts w:ascii="Cambria" w:hAnsi="Cambria"/>
          <w:b/>
          <w:sz w:val="22"/>
          <w:szCs w:val="22"/>
        </w:rPr>
      </w:pPr>
    </w:p>
    <w:p w14:paraId="6EE5D718" w14:textId="28F24B50" w:rsidR="00A5767E" w:rsidRPr="00643BA0" w:rsidRDefault="00A5767E" w:rsidP="00A5767E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Study of </w:t>
      </w:r>
      <w:r>
        <w:rPr>
          <w:rFonts w:ascii="Cambria" w:hAnsi="Cambria"/>
          <w:b/>
          <w:sz w:val="22"/>
          <w:szCs w:val="22"/>
        </w:rPr>
        <w:t>Hebrews</w:t>
      </w:r>
      <w:r w:rsidRPr="00643BA0">
        <w:rPr>
          <w:rFonts w:ascii="Cambria" w:hAnsi="Cambria"/>
          <w:b/>
          <w:sz w:val="22"/>
          <w:szCs w:val="22"/>
        </w:rPr>
        <w:t xml:space="preserve"> #</w:t>
      </w:r>
      <w:r>
        <w:rPr>
          <w:rFonts w:ascii="Cambria" w:hAnsi="Cambria"/>
          <w:b/>
          <w:sz w:val="22"/>
          <w:szCs w:val="22"/>
        </w:rPr>
        <w:t>24</w:t>
      </w:r>
    </w:p>
    <w:p w14:paraId="70075CF4" w14:textId="77777777" w:rsidR="00A5767E" w:rsidRDefault="00A5767E" w:rsidP="00A5767E">
      <w:pPr>
        <w:rPr>
          <w:rFonts w:ascii="Cambria" w:hAnsi="Cambria"/>
          <w:b/>
          <w:sz w:val="22"/>
          <w:szCs w:val="22"/>
        </w:rPr>
      </w:pPr>
      <w:r w:rsidRPr="00A5767E">
        <w:rPr>
          <w:rFonts w:ascii="Cambria" w:hAnsi="Cambria"/>
          <w:b/>
          <w:sz w:val="22"/>
          <w:szCs w:val="22"/>
        </w:rPr>
        <w:t>“The Sorrowful Tragedy of the ‘Almost Christian’”</w:t>
      </w:r>
    </w:p>
    <w:p w14:paraId="1212153F" w14:textId="765F7E9A" w:rsidR="00A5767E" w:rsidRPr="00A5767E" w:rsidRDefault="00A5767E" w:rsidP="00A5767E">
      <w:pPr>
        <w:rPr>
          <w:rFonts w:ascii="Cambria" w:hAnsi="Cambria"/>
          <w:b/>
          <w:sz w:val="22"/>
          <w:szCs w:val="22"/>
        </w:rPr>
      </w:pPr>
      <w:r w:rsidRPr="00A5767E">
        <w:rPr>
          <w:rFonts w:ascii="Cambria" w:hAnsi="Cambria"/>
          <w:b/>
          <w:sz w:val="22"/>
          <w:szCs w:val="22"/>
        </w:rPr>
        <w:t>Text: Hebrews 6:</w:t>
      </w:r>
      <w:r>
        <w:rPr>
          <w:rFonts w:ascii="Cambria" w:hAnsi="Cambria"/>
          <w:b/>
          <w:sz w:val="22"/>
          <w:szCs w:val="22"/>
        </w:rPr>
        <w:t>4-6</w:t>
      </w:r>
    </w:p>
    <w:p w14:paraId="5AC5C630" w14:textId="77777777" w:rsidR="00A5767E" w:rsidRPr="00643BA0" w:rsidRDefault="00A5767E" w:rsidP="00A5767E">
      <w:pPr>
        <w:rPr>
          <w:rFonts w:ascii="Cambria" w:hAnsi="Cambria"/>
          <w:sz w:val="22"/>
          <w:szCs w:val="22"/>
        </w:rPr>
      </w:pPr>
    </w:p>
    <w:p w14:paraId="70510809" w14:textId="77777777" w:rsidR="00A5767E" w:rsidRDefault="00A5767E" w:rsidP="00A5767E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Introduction</w:t>
      </w:r>
      <w:r>
        <w:rPr>
          <w:rFonts w:ascii="Cambria" w:hAnsi="Cambria"/>
          <w:sz w:val="22"/>
          <w:szCs w:val="22"/>
        </w:rPr>
        <w:t xml:space="preserve"> &amp; review</w:t>
      </w:r>
      <w:r w:rsidRPr="00643BA0">
        <w:rPr>
          <w:rFonts w:ascii="Cambria" w:hAnsi="Cambria"/>
          <w:sz w:val="22"/>
          <w:szCs w:val="22"/>
        </w:rPr>
        <w:t xml:space="preserve"> </w:t>
      </w:r>
    </w:p>
    <w:p w14:paraId="16A5CD86" w14:textId="77777777" w:rsidR="00A5767E" w:rsidRDefault="00A5767E" w:rsidP="00A5767E">
      <w:pPr>
        <w:rPr>
          <w:rFonts w:ascii="Cambria" w:hAnsi="Cambria"/>
          <w:sz w:val="22"/>
          <w:szCs w:val="22"/>
        </w:rPr>
      </w:pPr>
    </w:p>
    <w:p w14:paraId="7962F3FB" w14:textId="654EDDD3" w:rsidR="00A5767E" w:rsidRDefault="00A5767E" w:rsidP="00A5767E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will press on to maturity… if God permits.</w:t>
      </w:r>
    </w:p>
    <w:p w14:paraId="75CFDF62" w14:textId="77777777" w:rsidR="00A5767E" w:rsidRDefault="00A5767E" w:rsidP="00A5767E">
      <w:pPr>
        <w:pStyle w:val="ListParagraph"/>
        <w:rPr>
          <w:rFonts w:ascii="Cambria" w:hAnsi="Cambria"/>
          <w:sz w:val="22"/>
          <w:szCs w:val="22"/>
        </w:rPr>
      </w:pPr>
    </w:p>
    <w:p w14:paraId="3C1335FF" w14:textId="267CF8D7" w:rsidR="00A5767E" w:rsidRPr="00A5767E" w:rsidRDefault="00A5767E" w:rsidP="00A5767E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While we </w:t>
      </w:r>
      <w:r w:rsidR="00343CA7">
        <w:rPr>
          <w:rFonts w:ascii="Cambria" w:hAnsi="Cambria"/>
          <w:sz w:val="22"/>
          <w:szCs w:val="22"/>
        </w:rPr>
        <w:t xml:space="preserve">joyfully and gratefully </w:t>
      </w:r>
      <w:r>
        <w:rPr>
          <w:rFonts w:ascii="Cambria" w:hAnsi="Cambria"/>
          <w:sz w:val="22"/>
          <w:szCs w:val="22"/>
        </w:rPr>
        <w:t>remember and review and meditate on foundational doctrines, we do not need to lay them again.</w:t>
      </w:r>
    </w:p>
    <w:p w14:paraId="387F2CFB" w14:textId="77777777" w:rsidR="00A5767E" w:rsidRDefault="00A5767E" w:rsidP="00A5767E">
      <w:pPr>
        <w:rPr>
          <w:rFonts w:ascii="Cambria" w:hAnsi="Cambria"/>
          <w:sz w:val="22"/>
          <w:szCs w:val="22"/>
        </w:rPr>
      </w:pPr>
    </w:p>
    <w:p w14:paraId="0D2341B3" w14:textId="0FFE0612" w:rsidR="00A5767E" w:rsidRDefault="00A5767E" w:rsidP="00A5767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II. A comforting reminder: the joyful reality of the secure Christian</w:t>
      </w:r>
    </w:p>
    <w:p w14:paraId="4C006B3F" w14:textId="77777777" w:rsidR="00A5767E" w:rsidRDefault="00A5767E" w:rsidP="00A5767E">
      <w:pPr>
        <w:rPr>
          <w:rFonts w:ascii="Cambria" w:hAnsi="Cambria"/>
          <w:sz w:val="22"/>
          <w:szCs w:val="22"/>
        </w:rPr>
      </w:pPr>
    </w:p>
    <w:p w14:paraId="1037A5C4" w14:textId="4D591992" w:rsidR="00A5767E" w:rsidRDefault="00A5767E" w:rsidP="00A5767E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John 6:37-40</w:t>
      </w:r>
    </w:p>
    <w:p w14:paraId="2F442951" w14:textId="77777777" w:rsidR="00343CA7" w:rsidRDefault="00343CA7" w:rsidP="00A5767E">
      <w:pPr>
        <w:pStyle w:val="ListParagraph"/>
        <w:rPr>
          <w:rFonts w:ascii="Cambria" w:hAnsi="Cambria"/>
          <w:sz w:val="22"/>
          <w:szCs w:val="22"/>
        </w:rPr>
      </w:pPr>
    </w:p>
    <w:p w14:paraId="4B1BF684" w14:textId="7CCCBD43" w:rsidR="00A5767E" w:rsidRDefault="00A5767E" w:rsidP="00A5767E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John 10:24-29</w:t>
      </w:r>
    </w:p>
    <w:p w14:paraId="2ACABE30" w14:textId="77777777" w:rsidR="00343CA7" w:rsidRDefault="00343CA7" w:rsidP="00A5767E">
      <w:pPr>
        <w:pStyle w:val="ListParagraph"/>
        <w:rPr>
          <w:rFonts w:ascii="Cambria" w:hAnsi="Cambria"/>
          <w:sz w:val="22"/>
          <w:szCs w:val="22"/>
        </w:rPr>
      </w:pPr>
    </w:p>
    <w:p w14:paraId="7406B114" w14:textId="2A860AD1" w:rsidR="00A5767E" w:rsidRDefault="00A5767E" w:rsidP="00A5767E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Ephesians 1:13-14</w:t>
      </w:r>
    </w:p>
    <w:p w14:paraId="707D103E" w14:textId="77777777" w:rsidR="00343CA7" w:rsidRDefault="00343CA7" w:rsidP="00A5767E">
      <w:pPr>
        <w:pStyle w:val="ListParagraph"/>
        <w:rPr>
          <w:rFonts w:ascii="Cambria" w:hAnsi="Cambria"/>
          <w:sz w:val="22"/>
          <w:szCs w:val="22"/>
        </w:rPr>
      </w:pPr>
    </w:p>
    <w:p w14:paraId="539453C7" w14:textId="592242BE" w:rsidR="00A5767E" w:rsidRDefault="00A5767E" w:rsidP="00A5767E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Philippians 1:6</w:t>
      </w:r>
    </w:p>
    <w:p w14:paraId="58562248" w14:textId="77777777" w:rsidR="00343CA7" w:rsidRDefault="00343CA7" w:rsidP="00A5767E">
      <w:pPr>
        <w:pStyle w:val="ListParagraph"/>
        <w:rPr>
          <w:rFonts w:ascii="Cambria" w:hAnsi="Cambria"/>
          <w:sz w:val="22"/>
          <w:szCs w:val="22"/>
        </w:rPr>
      </w:pPr>
    </w:p>
    <w:p w14:paraId="2440DAD1" w14:textId="7E8E8DD2" w:rsidR="00A5767E" w:rsidRDefault="00A5767E" w:rsidP="00A5767E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 Peter 1:3-5</w:t>
      </w:r>
    </w:p>
    <w:p w14:paraId="620139B2" w14:textId="77777777" w:rsidR="00343CA7" w:rsidRDefault="00343CA7" w:rsidP="00A5767E">
      <w:pPr>
        <w:rPr>
          <w:rFonts w:ascii="Cambria" w:hAnsi="Cambria"/>
          <w:sz w:val="22"/>
          <w:szCs w:val="22"/>
        </w:rPr>
      </w:pPr>
    </w:p>
    <w:p w14:paraId="394A9FF0" w14:textId="61C5A9EC" w:rsidR="00343CA7" w:rsidRDefault="00343CA7" w:rsidP="00A5767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 A sobering warning: the sorrowful tragedy of the “almost Christian”</w:t>
      </w:r>
    </w:p>
    <w:p w14:paraId="424354B0" w14:textId="77777777" w:rsidR="00343CA7" w:rsidRDefault="00343CA7" w:rsidP="00A5767E">
      <w:pPr>
        <w:rPr>
          <w:rFonts w:ascii="Cambria" w:hAnsi="Cambria"/>
          <w:sz w:val="22"/>
          <w:szCs w:val="22"/>
        </w:rPr>
      </w:pPr>
    </w:p>
    <w:p w14:paraId="33EF1F63" w14:textId="236087D6" w:rsidR="00343CA7" w:rsidRDefault="00343CA7" w:rsidP="00343CA7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They have been enlightened</w:t>
      </w:r>
      <w:r w:rsidR="00BD0D09">
        <w:rPr>
          <w:rFonts w:ascii="Cambria" w:hAnsi="Cambria"/>
          <w:sz w:val="22"/>
          <w:szCs w:val="22"/>
        </w:rPr>
        <w:t xml:space="preserve"> (v.4</w:t>
      </w:r>
      <w:r w:rsidR="00E34B58">
        <w:rPr>
          <w:rFonts w:ascii="Cambria" w:hAnsi="Cambria"/>
          <w:sz w:val="22"/>
          <w:szCs w:val="22"/>
        </w:rPr>
        <w:t>a</w:t>
      </w:r>
      <w:r w:rsidR="00BD0D09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.</w:t>
      </w:r>
    </w:p>
    <w:p w14:paraId="48655141" w14:textId="77777777" w:rsidR="00343CA7" w:rsidRDefault="00343CA7" w:rsidP="00343CA7">
      <w:pPr>
        <w:pStyle w:val="ListParagraph"/>
        <w:rPr>
          <w:rFonts w:ascii="Cambria" w:hAnsi="Cambria"/>
          <w:sz w:val="22"/>
          <w:szCs w:val="22"/>
        </w:rPr>
      </w:pPr>
    </w:p>
    <w:p w14:paraId="3440EA35" w14:textId="77777777" w:rsidR="00343CA7" w:rsidRPr="00472D47" w:rsidRDefault="00343CA7" w:rsidP="00472D47">
      <w:pPr>
        <w:rPr>
          <w:rFonts w:ascii="Cambria" w:hAnsi="Cambria"/>
          <w:sz w:val="22"/>
          <w:szCs w:val="22"/>
        </w:rPr>
      </w:pPr>
    </w:p>
    <w:p w14:paraId="7D837CB3" w14:textId="77777777" w:rsidR="00343CA7" w:rsidRDefault="00343CA7" w:rsidP="00343CA7">
      <w:pPr>
        <w:pStyle w:val="ListParagraph"/>
        <w:rPr>
          <w:rFonts w:ascii="Cambria" w:hAnsi="Cambria"/>
          <w:sz w:val="22"/>
          <w:szCs w:val="22"/>
        </w:rPr>
      </w:pPr>
    </w:p>
    <w:p w14:paraId="503D93D3" w14:textId="11E04C97" w:rsidR="00343CA7" w:rsidRDefault="00343CA7" w:rsidP="00343CA7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They have tasted the good things of God</w:t>
      </w:r>
      <w:r w:rsidR="00BD0D09">
        <w:rPr>
          <w:rFonts w:ascii="Cambria" w:hAnsi="Cambria"/>
          <w:sz w:val="22"/>
          <w:szCs w:val="22"/>
        </w:rPr>
        <w:t xml:space="preserve"> (v</w:t>
      </w:r>
      <w:r w:rsidR="00B20161">
        <w:rPr>
          <w:rFonts w:ascii="Cambria" w:hAnsi="Cambria"/>
          <w:sz w:val="22"/>
          <w:szCs w:val="22"/>
        </w:rPr>
        <w:t>s</w:t>
      </w:r>
      <w:r w:rsidR="00BD0D09">
        <w:rPr>
          <w:rFonts w:ascii="Cambria" w:hAnsi="Cambria"/>
          <w:sz w:val="22"/>
          <w:szCs w:val="22"/>
        </w:rPr>
        <w:t>.</w:t>
      </w:r>
      <w:r w:rsidR="00B20161">
        <w:rPr>
          <w:rFonts w:ascii="Cambria" w:hAnsi="Cambria"/>
          <w:sz w:val="22"/>
          <w:szCs w:val="22"/>
        </w:rPr>
        <w:t xml:space="preserve"> 4b</w:t>
      </w:r>
      <w:r w:rsidR="000E67DB">
        <w:rPr>
          <w:rFonts w:ascii="Cambria" w:hAnsi="Cambria"/>
          <w:sz w:val="22"/>
          <w:szCs w:val="22"/>
        </w:rPr>
        <w:t>-5</w:t>
      </w:r>
      <w:r w:rsidR="00BC1973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.</w:t>
      </w:r>
    </w:p>
    <w:p w14:paraId="38ADCAC5" w14:textId="77777777" w:rsidR="00D5679E" w:rsidRDefault="00D5679E" w:rsidP="00D5679E">
      <w:pPr>
        <w:pStyle w:val="ListParagraph"/>
        <w:rPr>
          <w:rFonts w:ascii="Cambria" w:hAnsi="Cambria"/>
          <w:sz w:val="22"/>
          <w:szCs w:val="22"/>
        </w:rPr>
      </w:pPr>
    </w:p>
    <w:p w14:paraId="5AF5228E" w14:textId="70015501" w:rsidR="00CD1B27" w:rsidRDefault="00CD1B27" w:rsidP="00CD1B27">
      <w:pPr>
        <w:pStyle w:val="ListParagraph"/>
        <w:numPr>
          <w:ilvl w:val="1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hea</w:t>
      </w:r>
      <w:r w:rsidR="00AE1083">
        <w:rPr>
          <w:rFonts w:ascii="Cambria" w:hAnsi="Cambria"/>
          <w:sz w:val="22"/>
          <w:szCs w:val="22"/>
        </w:rPr>
        <w:t>venly gift</w:t>
      </w:r>
      <w:r w:rsidR="00D5679E">
        <w:rPr>
          <w:rFonts w:ascii="Cambria" w:hAnsi="Cambria"/>
          <w:sz w:val="22"/>
          <w:szCs w:val="22"/>
        </w:rPr>
        <w:t xml:space="preserve"> (v. 4b)</w:t>
      </w:r>
    </w:p>
    <w:p w14:paraId="4481AEDF" w14:textId="77777777" w:rsidR="00D5679E" w:rsidRDefault="00D5679E" w:rsidP="00D5679E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3BCDDC94" w14:textId="77777777" w:rsidR="00D5679E" w:rsidRDefault="00D5679E" w:rsidP="00D5679E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09785496" w14:textId="39D89FA4" w:rsidR="00AE1083" w:rsidRDefault="00AE1083" w:rsidP="00CD1B27">
      <w:pPr>
        <w:pStyle w:val="ListParagraph"/>
        <w:numPr>
          <w:ilvl w:val="1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goodness of God’s Word</w:t>
      </w:r>
      <w:r w:rsidR="00D5679E">
        <w:rPr>
          <w:rFonts w:ascii="Cambria" w:hAnsi="Cambria"/>
          <w:sz w:val="22"/>
          <w:szCs w:val="22"/>
        </w:rPr>
        <w:t xml:space="preserve"> (v. 5a)</w:t>
      </w:r>
    </w:p>
    <w:p w14:paraId="6C9966BE" w14:textId="77777777" w:rsidR="00D5679E" w:rsidRDefault="00D5679E" w:rsidP="00D5679E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737AD3F8" w14:textId="77777777" w:rsidR="00D5679E" w:rsidRDefault="00D5679E" w:rsidP="00D5679E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5FAF2568" w14:textId="0C8B8D2C" w:rsidR="00AE1083" w:rsidRPr="00D5679E" w:rsidRDefault="00AE1083" w:rsidP="00D5679E">
      <w:pPr>
        <w:pStyle w:val="ListParagraph"/>
        <w:numPr>
          <w:ilvl w:val="1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</w:t>
      </w:r>
      <w:r w:rsidRPr="00D5679E">
        <w:rPr>
          <w:rFonts w:ascii="Cambria" w:hAnsi="Cambria"/>
          <w:sz w:val="22"/>
          <w:szCs w:val="22"/>
        </w:rPr>
        <w:t>powers of the age to come</w:t>
      </w:r>
      <w:r w:rsidR="00D5679E" w:rsidRPr="00D5679E">
        <w:rPr>
          <w:rFonts w:ascii="Cambria" w:hAnsi="Cambria"/>
          <w:sz w:val="22"/>
          <w:szCs w:val="22"/>
        </w:rPr>
        <w:t xml:space="preserve"> (v. 5b)</w:t>
      </w:r>
    </w:p>
    <w:p w14:paraId="0EB6C335" w14:textId="77777777" w:rsidR="00343CA7" w:rsidRPr="00472D47" w:rsidRDefault="00343CA7" w:rsidP="00472D47">
      <w:pPr>
        <w:rPr>
          <w:rFonts w:ascii="Cambria" w:hAnsi="Cambria"/>
          <w:sz w:val="22"/>
          <w:szCs w:val="22"/>
        </w:rPr>
      </w:pPr>
    </w:p>
    <w:p w14:paraId="276500B6" w14:textId="77777777" w:rsidR="00343CA7" w:rsidRDefault="00343CA7" w:rsidP="00343CA7">
      <w:pPr>
        <w:pStyle w:val="ListParagraph"/>
        <w:rPr>
          <w:rFonts w:ascii="Cambria" w:hAnsi="Cambria"/>
          <w:sz w:val="22"/>
          <w:szCs w:val="22"/>
        </w:rPr>
      </w:pPr>
    </w:p>
    <w:p w14:paraId="6C356F1C" w14:textId="40C6D0C4" w:rsidR="00343CA7" w:rsidRDefault="00343CA7" w:rsidP="00343CA7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They have shared in the Holy Spirit</w:t>
      </w:r>
      <w:r w:rsidR="00731A0A">
        <w:rPr>
          <w:rFonts w:ascii="Cambria" w:hAnsi="Cambria"/>
          <w:sz w:val="22"/>
          <w:szCs w:val="22"/>
        </w:rPr>
        <w:t xml:space="preserve"> (v. 4c)</w:t>
      </w:r>
      <w:r>
        <w:rPr>
          <w:rFonts w:ascii="Cambria" w:hAnsi="Cambria"/>
          <w:sz w:val="22"/>
          <w:szCs w:val="22"/>
        </w:rPr>
        <w:t>.</w:t>
      </w:r>
    </w:p>
    <w:p w14:paraId="45F8E3EC" w14:textId="77777777" w:rsidR="00472D47" w:rsidRDefault="00472D47" w:rsidP="00472D47">
      <w:pPr>
        <w:pStyle w:val="ListParagraph"/>
        <w:rPr>
          <w:rFonts w:ascii="Cambria" w:hAnsi="Cambria"/>
          <w:sz w:val="22"/>
          <w:szCs w:val="22"/>
        </w:rPr>
      </w:pPr>
    </w:p>
    <w:p w14:paraId="3341D303" w14:textId="77777777" w:rsidR="00472D47" w:rsidRDefault="00472D47" w:rsidP="00472D47">
      <w:pPr>
        <w:pStyle w:val="ListParagraph"/>
        <w:rPr>
          <w:rFonts w:ascii="Cambria" w:hAnsi="Cambria"/>
          <w:sz w:val="22"/>
          <w:szCs w:val="22"/>
        </w:rPr>
      </w:pPr>
    </w:p>
    <w:p w14:paraId="37B10EC9" w14:textId="3DF1B788" w:rsidR="005D605E" w:rsidRPr="00343CA7" w:rsidRDefault="005D605E" w:rsidP="00343CA7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They have fallen away</w:t>
      </w:r>
      <w:r w:rsidR="009539CE">
        <w:rPr>
          <w:rFonts w:ascii="Cambria" w:hAnsi="Cambria"/>
          <w:sz w:val="22"/>
          <w:szCs w:val="22"/>
        </w:rPr>
        <w:t xml:space="preserve"> </w:t>
      </w:r>
      <w:r w:rsidR="000816E9">
        <w:rPr>
          <w:rFonts w:ascii="Cambria" w:hAnsi="Cambria"/>
          <w:sz w:val="22"/>
          <w:szCs w:val="22"/>
        </w:rPr>
        <w:t>(v. 6</w:t>
      </w:r>
      <w:r w:rsidR="002F3388">
        <w:rPr>
          <w:rFonts w:ascii="Cambria" w:hAnsi="Cambria"/>
          <w:sz w:val="22"/>
          <w:szCs w:val="22"/>
        </w:rPr>
        <w:t>a)</w:t>
      </w:r>
      <w:r w:rsidR="00D5679E">
        <w:rPr>
          <w:rFonts w:ascii="Cambria" w:hAnsi="Cambria"/>
          <w:sz w:val="22"/>
          <w:szCs w:val="22"/>
        </w:rPr>
        <w:t>.</w:t>
      </w:r>
    </w:p>
    <w:p w14:paraId="02A0C646" w14:textId="77777777" w:rsidR="00343CA7" w:rsidRDefault="00343CA7" w:rsidP="00A5767E">
      <w:pPr>
        <w:rPr>
          <w:rFonts w:ascii="Cambria" w:hAnsi="Cambria"/>
          <w:sz w:val="22"/>
          <w:szCs w:val="22"/>
        </w:rPr>
      </w:pPr>
    </w:p>
    <w:p w14:paraId="7CD7EB2F" w14:textId="77777777" w:rsidR="00343CA7" w:rsidRDefault="00343CA7" w:rsidP="00A5767E">
      <w:pPr>
        <w:rPr>
          <w:rFonts w:ascii="Cambria" w:hAnsi="Cambria"/>
          <w:sz w:val="22"/>
          <w:szCs w:val="22"/>
        </w:rPr>
      </w:pPr>
    </w:p>
    <w:p w14:paraId="168EACFC" w14:textId="20CBDD66" w:rsidR="00E35869" w:rsidRDefault="00E35869" w:rsidP="00E3586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="00343CA7"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. Conclusion – a final word</w:t>
      </w:r>
    </w:p>
    <w:p w14:paraId="5DF4605A" w14:textId="77777777" w:rsidR="00472D47" w:rsidRDefault="00472D47" w:rsidP="00E35869"/>
    <w:p w14:paraId="79725F57" w14:textId="76C0CFE4" w:rsidR="00E35869" w:rsidRPr="00C73BA5" w:rsidRDefault="00E35869" w:rsidP="00E35869">
      <w:p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b/>
          <w:sz w:val="20"/>
          <w:szCs w:val="20"/>
          <w:u w:val="single"/>
        </w:rPr>
        <w:lastRenderedPageBreak/>
        <w:t>QUOTES</w:t>
      </w:r>
    </w:p>
    <w:p w14:paraId="33C0756E" w14:textId="77777777" w:rsidR="00E35869" w:rsidRPr="00C73BA5" w:rsidRDefault="00E35869" w:rsidP="00E35869">
      <w:pPr>
        <w:rPr>
          <w:rFonts w:ascii="Cambria" w:hAnsi="Cambria"/>
          <w:sz w:val="20"/>
          <w:szCs w:val="20"/>
        </w:rPr>
      </w:pPr>
    </w:p>
    <w:p w14:paraId="69EFD28E" w14:textId="788F47F0" w:rsidR="00A5767E" w:rsidRPr="00C73BA5" w:rsidRDefault="00E35869" w:rsidP="00A5767E">
      <w:p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sz w:val="20"/>
          <w:szCs w:val="20"/>
        </w:rPr>
        <w:t>1.</w:t>
      </w:r>
      <w:r w:rsidR="00A5767E" w:rsidRPr="00C73BA5">
        <w:rPr>
          <w:rFonts w:ascii="Cambria" w:hAnsi="Cambria"/>
          <w:sz w:val="20"/>
          <w:szCs w:val="20"/>
        </w:rPr>
        <w:t xml:space="preserve"> </w:t>
      </w:r>
      <w:r w:rsidR="00A5767E" w:rsidRPr="00C73BA5">
        <w:rPr>
          <w:rFonts w:ascii="Cambria" w:hAnsi="Cambria"/>
          <w:sz w:val="20"/>
          <w:szCs w:val="20"/>
          <w:u w:val="single"/>
        </w:rPr>
        <w:t>Jay Adams</w:t>
      </w:r>
      <w:r w:rsidR="00A5767E" w:rsidRPr="00C73BA5">
        <w:rPr>
          <w:rFonts w:ascii="Cambria" w:hAnsi="Cambria"/>
          <w:sz w:val="20"/>
          <w:szCs w:val="20"/>
        </w:rPr>
        <w:t>:</w:t>
      </w:r>
    </w:p>
    <w:p w14:paraId="306D7EFC" w14:textId="77777777" w:rsidR="00A5767E" w:rsidRPr="00C73BA5" w:rsidRDefault="00A5767E" w:rsidP="00A5767E">
      <w:pPr>
        <w:rPr>
          <w:rFonts w:ascii="Cambria" w:hAnsi="Cambria"/>
          <w:sz w:val="20"/>
          <w:szCs w:val="20"/>
        </w:rPr>
      </w:pPr>
    </w:p>
    <w:p w14:paraId="73AD4483" w14:textId="77777777" w:rsidR="00A5767E" w:rsidRPr="00C73BA5" w:rsidRDefault="00A5767E" w:rsidP="00A5767E">
      <w:pPr>
        <w:ind w:left="720"/>
        <w:rPr>
          <w:rFonts w:ascii="Cambria" w:hAnsi="Cambria"/>
          <w:i/>
          <w:iCs/>
          <w:sz w:val="20"/>
          <w:szCs w:val="20"/>
        </w:rPr>
      </w:pPr>
      <w:r w:rsidRPr="00C73BA5">
        <w:rPr>
          <w:rFonts w:ascii="Cambria" w:hAnsi="Cambria"/>
          <w:i/>
          <w:iCs/>
          <w:sz w:val="20"/>
          <w:szCs w:val="20"/>
        </w:rPr>
        <w:t>One ancillary reason he wants them to go on toward maturity, doubtless, is because this will separate the true from the false.  Those who truly know Christ will respond; those who don’t cannot.  And in recognizing these facts, some may actually come to saving faith.  After all, as he will show, it is a fearful thing, for one, having once made a profession of faith later to reject it.  Why is that and what does that mean?  In verses 4 through 9, he explains.  We must now take up those purposely frightening verses.</w:t>
      </w:r>
    </w:p>
    <w:p w14:paraId="539AC062" w14:textId="592A53EB" w:rsidR="00E35869" w:rsidRPr="00C73BA5" w:rsidRDefault="00E35869">
      <w:pPr>
        <w:rPr>
          <w:rFonts w:ascii="Cambria" w:hAnsi="Cambria"/>
          <w:sz w:val="20"/>
          <w:szCs w:val="20"/>
        </w:rPr>
      </w:pPr>
    </w:p>
    <w:p w14:paraId="48646F70" w14:textId="4B95790E" w:rsidR="00A5767E" w:rsidRPr="00C73BA5" w:rsidRDefault="00A5767E">
      <w:p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sz w:val="20"/>
          <w:szCs w:val="20"/>
        </w:rPr>
        <w:t xml:space="preserve">2. </w:t>
      </w:r>
      <w:r w:rsidRPr="00C73BA5">
        <w:rPr>
          <w:rFonts w:ascii="Cambria" w:hAnsi="Cambria"/>
          <w:sz w:val="20"/>
          <w:szCs w:val="20"/>
          <w:u w:val="single"/>
        </w:rPr>
        <w:t>Charles Spurgeon</w:t>
      </w:r>
      <w:r w:rsidRPr="00C73BA5">
        <w:rPr>
          <w:rFonts w:ascii="Cambria" w:hAnsi="Cambria"/>
          <w:sz w:val="20"/>
          <w:szCs w:val="20"/>
        </w:rPr>
        <w:t>:</w:t>
      </w:r>
    </w:p>
    <w:p w14:paraId="1FD6D0CF" w14:textId="77777777" w:rsidR="00A5767E" w:rsidRPr="00C73BA5" w:rsidRDefault="00A5767E">
      <w:pPr>
        <w:rPr>
          <w:rFonts w:ascii="Cambria" w:hAnsi="Cambria"/>
          <w:sz w:val="20"/>
          <w:szCs w:val="20"/>
        </w:rPr>
      </w:pPr>
    </w:p>
    <w:p w14:paraId="40581216" w14:textId="0D978667" w:rsidR="00A5767E" w:rsidRPr="00C73BA5" w:rsidRDefault="00A5767E" w:rsidP="00343CA7">
      <w:pPr>
        <w:ind w:left="720"/>
        <w:rPr>
          <w:rFonts w:ascii="Cambria" w:hAnsi="Cambria"/>
          <w:i/>
          <w:iCs/>
          <w:sz w:val="20"/>
          <w:szCs w:val="20"/>
          <w14:ligatures w14:val="standardContextual"/>
        </w:rPr>
      </w:pPr>
      <w:r w:rsidRPr="00C73BA5">
        <w:rPr>
          <w:rFonts w:ascii="Cambria" w:hAnsi="Cambria"/>
          <w:i/>
          <w:iCs/>
          <w:sz w:val="20"/>
          <w:szCs w:val="20"/>
          <w14:ligatures w14:val="standardContextual"/>
        </w:rPr>
        <w:t xml:space="preserve">This is one of the texts that have been trodden under the feet of controversy. </w:t>
      </w:r>
      <w:r w:rsidR="0058661F">
        <w:rPr>
          <w:rFonts w:ascii="Cambria" w:hAnsi="Cambria"/>
          <w:i/>
          <w:iCs/>
          <w:sz w:val="20"/>
          <w:szCs w:val="20"/>
          <w14:ligatures w14:val="standardContextual"/>
        </w:rPr>
        <w:t xml:space="preserve"> </w:t>
      </w:r>
      <w:r w:rsidRPr="00C73BA5">
        <w:rPr>
          <w:rFonts w:ascii="Cambria" w:hAnsi="Cambria"/>
          <w:i/>
          <w:iCs/>
          <w:sz w:val="20"/>
          <w:szCs w:val="20"/>
          <w14:ligatures w14:val="standardContextual"/>
        </w:rPr>
        <w:t>There are opinions upon it as adverse as the poles, some asserting that it means one thing, and some declaring that it means another.</w:t>
      </w:r>
    </w:p>
    <w:p w14:paraId="0C2E2BD6" w14:textId="77777777" w:rsidR="00A5767E" w:rsidRPr="00C73BA5" w:rsidRDefault="00A5767E">
      <w:pPr>
        <w:rPr>
          <w:i/>
          <w:iCs/>
          <w:sz w:val="20"/>
          <w:szCs w:val="20"/>
          <w14:ligatures w14:val="standardContextual"/>
        </w:rPr>
      </w:pPr>
    </w:p>
    <w:p w14:paraId="5D67098E" w14:textId="4D77FFEE" w:rsidR="00A5767E" w:rsidRPr="00C73BA5" w:rsidRDefault="00A5767E">
      <w:pPr>
        <w:rPr>
          <w:rFonts w:ascii="Cambria" w:hAnsi="Cambria"/>
          <w:sz w:val="20"/>
          <w:szCs w:val="20"/>
          <w14:ligatures w14:val="standardContextual"/>
        </w:rPr>
      </w:pPr>
      <w:r w:rsidRPr="00C73BA5">
        <w:rPr>
          <w:rFonts w:ascii="Cambria" w:hAnsi="Cambria"/>
          <w:sz w:val="20"/>
          <w:szCs w:val="20"/>
          <w14:ligatures w14:val="standardContextual"/>
        </w:rPr>
        <w:t xml:space="preserve">3. </w:t>
      </w:r>
      <w:r w:rsidRPr="00C73BA5">
        <w:rPr>
          <w:rFonts w:ascii="Cambria" w:hAnsi="Cambria"/>
          <w:sz w:val="20"/>
          <w:szCs w:val="20"/>
          <w:u w:val="single"/>
          <w14:ligatures w14:val="standardContextual"/>
        </w:rPr>
        <w:t>Al Mohler</w:t>
      </w:r>
      <w:r w:rsidRPr="00C73BA5">
        <w:rPr>
          <w:rFonts w:ascii="Cambria" w:hAnsi="Cambria"/>
          <w:sz w:val="20"/>
          <w:szCs w:val="20"/>
          <w14:ligatures w14:val="standardContextual"/>
        </w:rPr>
        <w:t>:</w:t>
      </w:r>
    </w:p>
    <w:p w14:paraId="5AD8E5FF" w14:textId="77777777" w:rsidR="00A5767E" w:rsidRPr="00C73BA5" w:rsidRDefault="00A5767E">
      <w:pPr>
        <w:rPr>
          <w:rFonts w:ascii="Cambria" w:hAnsi="Cambria"/>
          <w:sz w:val="20"/>
          <w:szCs w:val="20"/>
          <w14:ligatures w14:val="standardContextual"/>
        </w:rPr>
      </w:pPr>
    </w:p>
    <w:p w14:paraId="6400B91E" w14:textId="32F00DF8" w:rsidR="00A5767E" w:rsidRPr="00C73BA5" w:rsidRDefault="00A5767E" w:rsidP="00343CA7">
      <w:pPr>
        <w:pStyle w:val="ListParagraph"/>
        <w:numPr>
          <w:ilvl w:val="0"/>
          <w:numId w:val="6"/>
        </w:numPr>
        <w:rPr>
          <w:rFonts w:ascii="Cambria" w:hAnsi="Cambria"/>
          <w:i/>
          <w:iCs/>
          <w:sz w:val="20"/>
          <w:szCs w:val="20"/>
          <w14:ligatures w14:val="standardContextual"/>
        </w:rPr>
      </w:pPr>
      <w:r w:rsidRPr="00C73BA5">
        <w:rPr>
          <w:rFonts w:ascii="Cambria" w:hAnsi="Cambria"/>
          <w:i/>
          <w:iCs/>
          <w:sz w:val="20"/>
          <w:szCs w:val="20"/>
          <w14:ligatures w14:val="standardContextual"/>
        </w:rPr>
        <w:t>These verses are some of the most difficult verses in the entire New Testament.</w:t>
      </w:r>
    </w:p>
    <w:p w14:paraId="1D59FE11" w14:textId="77777777" w:rsidR="00A5767E" w:rsidRPr="00C73BA5" w:rsidRDefault="00A5767E">
      <w:pPr>
        <w:rPr>
          <w:rFonts w:ascii="Cambria" w:hAnsi="Cambria"/>
          <w:i/>
          <w:iCs/>
          <w:sz w:val="20"/>
          <w:szCs w:val="20"/>
          <w14:ligatures w14:val="standardContextual"/>
        </w:rPr>
      </w:pPr>
    </w:p>
    <w:p w14:paraId="3254BC8A" w14:textId="384F4A69" w:rsidR="00A5767E" w:rsidRPr="00C73BA5" w:rsidRDefault="00A5767E" w:rsidP="00343CA7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i/>
          <w:iCs/>
          <w:sz w:val="20"/>
          <w:szCs w:val="20"/>
          <w14:ligatures w14:val="standardContextual"/>
        </w:rPr>
        <w:t xml:space="preserve">When interpreting difficult texts, it is imperative that we look at other, clearer texts. </w:t>
      </w:r>
      <w:r w:rsidR="0058661F">
        <w:rPr>
          <w:rFonts w:ascii="Cambria" w:hAnsi="Cambria"/>
          <w:i/>
          <w:iCs/>
          <w:sz w:val="20"/>
          <w:szCs w:val="20"/>
          <w14:ligatures w14:val="standardContextual"/>
        </w:rPr>
        <w:t xml:space="preserve"> </w:t>
      </w:r>
      <w:r w:rsidRPr="00C73BA5">
        <w:rPr>
          <w:rFonts w:ascii="Cambria" w:hAnsi="Cambria"/>
          <w:i/>
          <w:iCs/>
          <w:sz w:val="20"/>
          <w:szCs w:val="20"/>
          <w14:ligatures w14:val="standardContextual"/>
        </w:rPr>
        <w:t xml:space="preserve">Scripture is unified and does not contradict itself. </w:t>
      </w:r>
      <w:r w:rsidR="0058661F">
        <w:rPr>
          <w:rFonts w:ascii="Cambria" w:hAnsi="Cambria"/>
          <w:i/>
          <w:iCs/>
          <w:sz w:val="20"/>
          <w:szCs w:val="20"/>
          <w14:ligatures w14:val="standardContextual"/>
        </w:rPr>
        <w:t xml:space="preserve"> </w:t>
      </w:r>
      <w:r w:rsidRPr="00C73BA5">
        <w:rPr>
          <w:rFonts w:ascii="Cambria" w:hAnsi="Cambria"/>
          <w:i/>
          <w:iCs/>
          <w:sz w:val="20"/>
          <w:szCs w:val="20"/>
          <w14:ligatures w14:val="standardContextual"/>
        </w:rPr>
        <w:t xml:space="preserve">Therefore this warning is not addressing Christians losing their faith because other passages say genuine faith cannot be lost. </w:t>
      </w:r>
      <w:r w:rsidR="0058661F">
        <w:rPr>
          <w:rFonts w:ascii="Cambria" w:hAnsi="Cambria"/>
          <w:i/>
          <w:iCs/>
          <w:sz w:val="20"/>
          <w:szCs w:val="20"/>
          <w14:ligatures w14:val="standardContextual"/>
        </w:rPr>
        <w:t xml:space="preserve"> </w:t>
      </w:r>
      <w:r w:rsidRPr="00C73BA5">
        <w:rPr>
          <w:rFonts w:ascii="Cambria" w:hAnsi="Cambria"/>
          <w:i/>
          <w:iCs/>
          <w:sz w:val="20"/>
          <w:szCs w:val="20"/>
          <w14:ligatures w14:val="standardContextual"/>
        </w:rPr>
        <w:t>Rather, those who leave and apostatize never really had true faith.</w:t>
      </w:r>
    </w:p>
    <w:p w14:paraId="72D35E6B" w14:textId="77777777" w:rsidR="00E35869" w:rsidRPr="00C73BA5" w:rsidRDefault="00E35869">
      <w:pPr>
        <w:rPr>
          <w:rFonts w:ascii="Cambria" w:hAnsi="Cambria"/>
          <w:sz w:val="20"/>
          <w:szCs w:val="20"/>
        </w:rPr>
      </w:pPr>
    </w:p>
    <w:p w14:paraId="31DA2183" w14:textId="5577C760" w:rsidR="00E35869" w:rsidRPr="00C73BA5" w:rsidRDefault="00A5767E">
      <w:p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sz w:val="20"/>
          <w:szCs w:val="20"/>
        </w:rPr>
        <w:t xml:space="preserve">4. </w:t>
      </w:r>
      <w:r w:rsidRPr="00C73BA5">
        <w:rPr>
          <w:rFonts w:ascii="Cambria" w:hAnsi="Cambria"/>
          <w:sz w:val="20"/>
          <w:szCs w:val="20"/>
          <w:u w:val="single"/>
        </w:rPr>
        <w:t>A. W. Pink</w:t>
      </w:r>
      <w:r w:rsidRPr="00C73BA5">
        <w:rPr>
          <w:rFonts w:ascii="Cambria" w:hAnsi="Cambria"/>
          <w:sz w:val="20"/>
          <w:szCs w:val="20"/>
        </w:rPr>
        <w:t>:</w:t>
      </w:r>
    </w:p>
    <w:p w14:paraId="0201C09A" w14:textId="77777777" w:rsidR="00A5767E" w:rsidRPr="00C73BA5" w:rsidRDefault="00A5767E">
      <w:pPr>
        <w:rPr>
          <w:rFonts w:ascii="Cambria" w:hAnsi="Cambria"/>
          <w:sz w:val="20"/>
          <w:szCs w:val="20"/>
        </w:rPr>
      </w:pPr>
    </w:p>
    <w:p w14:paraId="4581033B" w14:textId="0165BBB0" w:rsidR="00A5767E" w:rsidRPr="00C73BA5" w:rsidRDefault="00A5767E" w:rsidP="00343CA7">
      <w:pPr>
        <w:ind w:left="720"/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i/>
          <w:iCs/>
          <w:sz w:val="20"/>
          <w:szCs w:val="20"/>
          <w14:ligatures w14:val="standardContextual"/>
        </w:rPr>
        <w:t>As perhaps the majority of our readers are aware, the verses before us have proved one of the fiercest theological battlegrounds of the centuries.</w:t>
      </w:r>
    </w:p>
    <w:p w14:paraId="61FD2BFB" w14:textId="77777777" w:rsidR="00A5767E" w:rsidRPr="00C73BA5" w:rsidRDefault="00A5767E">
      <w:pPr>
        <w:rPr>
          <w:rFonts w:ascii="Cambria" w:hAnsi="Cambria"/>
          <w:sz w:val="20"/>
          <w:szCs w:val="20"/>
        </w:rPr>
      </w:pPr>
    </w:p>
    <w:p w14:paraId="1AE3D12C" w14:textId="00033FBB" w:rsidR="00B33927" w:rsidRPr="00C73BA5" w:rsidRDefault="00B33927">
      <w:p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sz w:val="20"/>
          <w:szCs w:val="20"/>
        </w:rPr>
        <w:t xml:space="preserve">5. </w:t>
      </w:r>
      <w:r w:rsidRPr="00C73BA5">
        <w:rPr>
          <w:rFonts w:ascii="Cambria" w:hAnsi="Cambria"/>
          <w:sz w:val="20"/>
          <w:szCs w:val="20"/>
          <w:u w:val="single"/>
        </w:rPr>
        <w:t>Kent Hughes</w:t>
      </w:r>
      <w:r w:rsidRPr="00C73BA5">
        <w:rPr>
          <w:rFonts w:ascii="Cambria" w:hAnsi="Cambria"/>
          <w:sz w:val="20"/>
          <w:szCs w:val="20"/>
        </w:rPr>
        <w:t>:</w:t>
      </w:r>
    </w:p>
    <w:p w14:paraId="6D8438C8" w14:textId="77777777" w:rsidR="00B33927" w:rsidRPr="00C73BA5" w:rsidRDefault="00B33927">
      <w:pPr>
        <w:rPr>
          <w:rFonts w:ascii="Cambria" w:hAnsi="Cambria"/>
          <w:sz w:val="20"/>
          <w:szCs w:val="20"/>
        </w:rPr>
      </w:pPr>
    </w:p>
    <w:p w14:paraId="3C118096" w14:textId="067EDB3A" w:rsidR="00E23FB0" w:rsidRPr="00C73BA5" w:rsidRDefault="00E23FB0" w:rsidP="00E23FB0">
      <w:pPr>
        <w:ind w:left="720"/>
        <w:rPr>
          <w:rFonts w:ascii="Cambria" w:hAnsi="Cambria"/>
          <w:sz w:val="20"/>
          <w:szCs w:val="20"/>
        </w:rPr>
      </w:pPr>
      <w:r w:rsidRPr="00C73BA5">
        <w:rPr>
          <w:rFonts w:ascii="Cambria" w:hAnsi="Cambria" w:cs="Times New Roman"/>
          <w:i/>
          <w:iCs/>
          <w:sz w:val="20"/>
          <w:szCs w:val="20"/>
          <w14:ligatures w14:val="standardContextual"/>
        </w:rPr>
        <w:t>The obvious problem with this view is that if the sin cannot be committed, it is absurd to offer it as an argument against falling to it!</w:t>
      </w:r>
    </w:p>
    <w:p w14:paraId="39D22B73" w14:textId="77777777" w:rsidR="00B33927" w:rsidRPr="00C73BA5" w:rsidRDefault="00B33927">
      <w:pPr>
        <w:rPr>
          <w:rFonts w:ascii="Cambria" w:hAnsi="Cambria"/>
          <w:sz w:val="20"/>
          <w:szCs w:val="20"/>
        </w:rPr>
      </w:pPr>
    </w:p>
    <w:p w14:paraId="18447523" w14:textId="11ECF7D2" w:rsidR="00E35869" w:rsidRPr="00C73BA5" w:rsidRDefault="00B33927">
      <w:p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sz w:val="20"/>
          <w:szCs w:val="20"/>
        </w:rPr>
        <w:t>6</w:t>
      </w:r>
      <w:r w:rsidR="00343CA7" w:rsidRPr="00C73BA5">
        <w:rPr>
          <w:rFonts w:ascii="Cambria" w:hAnsi="Cambria"/>
          <w:sz w:val="20"/>
          <w:szCs w:val="20"/>
        </w:rPr>
        <w:t xml:space="preserve">. </w:t>
      </w:r>
      <w:r w:rsidR="00343CA7" w:rsidRPr="00C73BA5">
        <w:rPr>
          <w:rFonts w:ascii="Cambria" w:hAnsi="Cambria"/>
          <w:sz w:val="20"/>
          <w:szCs w:val="20"/>
          <w:u w:val="single"/>
        </w:rPr>
        <w:t>R. C. Sproul</w:t>
      </w:r>
      <w:r w:rsidR="00343CA7" w:rsidRPr="00C73BA5">
        <w:rPr>
          <w:rFonts w:ascii="Cambria" w:hAnsi="Cambria"/>
          <w:sz w:val="20"/>
          <w:szCs w:val="20"/>
        </w:rPr>
        <w:t>:</w:t>
      </w:r>
    </w:p>
    <w:p w14:paraId="103BC3BC" w14:textId="77777777" w:rsidR="00343CA7" w:rsidRPr="00C73BA5" w:rsidRDefault="00343CA7">
      <w:pPr>
        <w:rPr>
          <w:rFonts w:ascii="Cambria" w:hAnsi="Cambria"/>
          <w:sz w:val="20"/>
          <w:szCs w:val="20"/>
        </w:rPr>
      </w:pPr>
    </w:p>
    <w:p w14:paraId="64DDFEF4" w14:textId="77777777" w:rsidR="00343CA7" w:rsidRPr="00C73BA5" w:rsidRDefault="00343CA7" w:rsidP="00343CA7">
      <w:pPr>
        <w:ind w:left="720"/>
        <w:rPr>
          <w:rFonts w:ascii="Cambria" w:hAnsi="Cambria"/>
          <w:i/>
          <w:iCs/>
          <w:sz w:val="20"/>
          <w:szCs w:val="20"/>
        </w:rPr>
      </w:pPr>
      <w:r w:rsidRPr="00C73BA5">
        <w:rPr>
          <w:rFonts w:ascii="Cambria" w:hAnsi="Cambria"/>
          <w:i/>
          <w:iCs/>
          <w:sz w:val="20"/>
          <w:szCs w:val="20"/>
        </w:rPr>
        <w:t>An apostate is distinguished from a pagan in this regard: the pagan has never made any profession of faith or any pretense of being a believer but an apostate is somebody who has in fact made a profession of faith, joined the church, and then later repudiated the faith.</w:t>
      </w:r>
    </w:p>
    <w:p w14:paraId="6476A1CF" w14:textId="77777777" w:rsidR="00343CA7" w:rsidRPr="00C73BA5" w:rsidRDefault="00343CA7">
      <w:pPr>
        <w:rPr>
          <w:rFonts w:ascii="Cambria" w:hAnsi="Cambria"/>
          <w:sz w:val="20"/>
          <w:szCs w:val="20"/>
        </w:rPr>
      </w:pPr>
    </w:p>
    <w:p w14:paraId="154E6B53" w14:textId="5AB27453" w:rsidR="00E35869" w:rsidRPr="00C73BA5" w:rsidRDefault="00B33927">
      <w:p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sz w:val="20"/>
          <w:szCs w:val="20"/>
        </w:rPr>
        <w:t>7</w:t>
      </w:r>
      <w:r w:rsidR="00343CA7" w:rsidRPr="00C73BA5">
        <w:rPr>
          <w:rFonts w:ascii="Cambria" w:hAnsi="Cambria"/>
          <w:sz w:val="20"/>
          <w:szCs w:val="20"/>
        </w:rPr>
        <w:t xml:space="preserve">. </w:t>
      </w:r>
      <w:r w:rsidR="00343CA7" w:rsidRPr="00C73BA5">
        <w:rPr>
          <w:rFonts w:ascii="Cambria" w:hAnsi="Cambria"/>
          <w:sz w:val="20"/>
          <w:szCs w:val="20"/>
          <w:u w:val="single"/>
        </w:rPr>
        <w:t>John MacArthur</w:t>
      </w:r>
      <w:r w:rsidR="00343CA7" w:rsidRPr="00C73BA5">
        <w:rPr>
          <w:rFonts w:ascii="Cambria" w:hAnsi="Cambria"/>
          <w:sz w:val="20"/>
          <w:szCs w:val="20"/>
        </w:rPr>
        <w:t>:</w:t>
      </w:r>
    </w:p>
    <w:p w14:paraId="6BC0B906" w14:textId="77777777" w:rsidR="00343CA7" w:rsidRPr="00C73BA5" w:rsidRDefault="00343CA7">
      <w:pPr>
        <w:rPr>
          <w:rFonts w:ascii="Cambria" w:hAnsi="Cambria"/>
          <w:sz w:val="20"/>
          <w:szCs w:val="20"/>
        </w:rPr>
      </w:pPr>
    </w:p>
    <w:p w14:paraId="697D0CFC" w14:textId="453DF47C" w:rsidR="00343CA7" w:rsidRPr="00C73BA5" w:rsidRDefault="00343CA7" w:rsidP="00343CA7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i/>
          <w:iCs/>
          <w:sz w:val="20"/>
          <w:szCs w:val="20"/>
        </w:rPr>
        <w:t>None of the normal New Testament terminology for salvation is used</w:t>
      </w:r>
      <w:r w:rsidRPr="00C73BA5">
        <w:rPr>
          <w:rFonts w:ascii="Cambria" w:hAnsi="Cambria"/>
          <w:sz w:val="20"/>
          <w:szCs w:val="20"/>
        </w:rPr>
        <w:t>.</w:t>
      </w:r>
    </w:p>
    <w:p w14:paraId="082D3D75" w14:textId="77777777" w:rsidR="00343CA7" w:rsidRPr="00C73BA5" w:rsidRDefault="00343CA7">
      <w:pPr>
        <w:rPr>
          <w:rFonts w:ascii="Cambria" w:hAnsi="Cambria"/>
          <w:sz w:val="20"/>
          <w:szCs w:val="20"/>
        </w:rPr>
      </w:pPr>
    </w:p>
    <w:p w14:paraId="4621C6FE" w14:textId="18DBE873" w:rsidR="00343CA7" w:rsidRPr="00C73BA5" w:rsidRDefault="00343CA7" w:rsidP="00343CA7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C73BA5">
        <w:rPr>
          <w:rFonts w:ascii="Cambria" w:hAnsi="Cambria"/>
          <w:i/>
          <w:iCs/>
          <w:sz w:val="20"/>
          <w:szCs w:val="20"/>
        </w:rPr>
        <w:t>Their lives were permanently affected by the indelible impression that Jesus must have made on them.  Yet many, if not most, of them did not believe in Him</w:t>
      </w:r>
      <w:r w:rsidRPr="00C73BA5">
        <w:rPr>
          <w:rFonts w:ascii="Cambria" w:hAnsi="Cambria"/>
          <w:sz w:val="20"/>
          <w:szCs w:val="20"/>
        </w:rPr>
        <w:t xml:space="preserve">… [Like] </w:t>
      </w:r>
      <w:r w:rsidRPr="00C73BA5">
        <w:rPr>
          <w:rFonts w:ascii="Cambria" w:hAnsi="Cambria"/>
          <w:i/>
          <w:iCs/>
          <w:sz w:val="20"/>
          <w:szCs w:val="20"/>
        </w:rPr>
        <w:t>the Jews being addressed in Hebrews 6, they were enlightened but not saved</w:t>
      </w:r>
      <w:r w:rsidRPr="00C73BA5">
        <w:rPr>
          <w:rFonts w:ascii="Cambria" w:hAnsi="Cambria"/>
          <w:sz w:val="20"/>
          <w:szCs w:val="20"/>
        </w:rPr>
        <w:t>.</w:t>
      </w:r>
    </w:p>
    <w:p w14:paraId="7C781E0C" w14:textId="77777777" w:rsidR="00E35869" w:rsidRPr="00154C56" w:rsidRDefault="00E35869">
      <w:pPr>
        <w:rPr>
          <w:rFonts w:ascii="Cambria" w:hAnsi="Cambria"/>
          <w:sz w:val="21"/>
          <w:szCs w:val="21"/>
        </w:rPr>
      </w:pPr>
    </w:p>
    <w:p w14:paraId="6DC9DE44" w14:textId="77777777" w:rsidR="00E35869" w:rsidRPr="00C73BA5" w:rsidRDefault="00E35869" w:rsidP="00E35869">
      <w:pPr>
        <w:rPr>
          <w:rFonts w:ascii="Cambria" w:hAnsi="Cambria"/>
          <w:b/>
          <w:sz w:val="20"/>
          <w:szCs w:val="20"/>
        </w:rPr>
      </w:pPr>
      <w:r w:rsidRPr="00C73BA5">
        <w:rPr>
          <w:rFonts w:ascii="Cambria" w:hAnsi="Cambria"/>
          <w:b/>
          <w:sz w:val="20"/>
          <w:szCs w:val="20"/>
          <w:u w:val="single"/>
        </w:rPr>
        <w:t>SUPPORTING SCRIPTURE</w:t>
      </w:r>
    </w:p>
    <w:p w14:paraId="7460BAF4" w14:textId="77777777" w:rsidR="00E35869" w:rsidRPr="00C73BA5" w:rsidRDefault="00E35869" w:rsidP="00E35869">
      <w:pPr>
        <w:rPr>
          <w:rFonts w:ascii="Cambria" w:hAnsi="Cambria"/>
          <w:b/>
          <w:sz w:val="20"/>
          <w:szCs w:val="20"/>
        </w:rPr>
      </w:pPr>
    </w:p>
    <w:p w14:paraId="670C07A0" w14:textId="07CDD70C" w:rsidR="00E35869" w:rsidRPr="00C73BA5" w:rsidRDefault="00A5767E" w:rsidP="00343CA7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C73BA5">
        <w:rPr>
          <w:rFonts w:ascii="Cambria" w:hAnsi="Cambria"/>
          <w:b/>
          <w:bCs/>
          <w:sz w:val="20"/>
          <w:szCs w:val="20"/>
        </w:rPr>
        <w:t>1 John 2:19</w:t>
      </w:r>
      <w:r w:rsidR="00343CA7" w:rsidRPr="00C73BA5">
        <w:rPr>
          <w:rFonts w:ascii="Cambria" w:hAnsi="Cambria"/>
          <w:b/>
          <w:bCs/>
          <w:sz w:val="20"/>
          <w:szCs w:val="20"/>
        </w:rPr>
        <w:t>; Is. 9:2; John 1:9-11; John 12:35-37</w:t>
      </w:r>
      <w:r w:rsidR="00CD3198">
        <w:rPr>
          <w:rFonts w:ascii="Cambria" w:hAnsi="Cambria"/>
          <w:b/>
          <w:bCs/>
          <w:sz w:val="20"/>
          <w:szCs w:val="20"/>
        </w:rPr>
        <w:t>; John 6:47-66</w:t>
      </w:r>
      <w:r w:rsidR="0032644A">
        <w:rPr>
          <w:rFonts w:ascii="Cambria" w:hAnsi="Cambria"/>
          <w:b/>
          <w:bCs/>
          <w:sz w:val="20"/>
          <w:szCs w:val="20"/>
        </w:rPr>
        <w:t>; Jer. 15:16</w:t>
      </w:r>
    </w:p>
    <w:sectPr w:rsidR="00E35869" w:rsidRPr="00C73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20F"/>
    <w:multiLevelType w:val="hybridMultilevel"/>
    <w:tmpl w:val="B440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1A92"/>
    <w:multiLevelType w:val="hybridMultilevel"/>
    <w:tmpl w:val="F2C87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77FC"/>
    <w:multiLevelType w:val="hybridMultilevel"/>
    <w:tmpl w:val="996EA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119A"/>
    <w:multiLevelType w:val="hybridMultilevel"/>
    <w:tmpl w:val="ECB8F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1C23"/>
    <w:multiLevelType w:val="hybridMultilevel"/>
    <w:tmpl w:val="A070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77D5F"/>
    <w:multiLevelType w:val="hybridMultilevel"/>
    <w:tmpl w:val="7D2A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033916">
    <w:abstractNumId w:val="0"/>
  </w:num>
  <w:num w:numId="2" w16cid:durableId="1517766170">
    <w:abstractNumId w:val="3"/>
  </w:num>
  <w:num w:numId="3" w16cid:durableId="598492421">
    <w:abstractNumId w:val="1"/>
  </w:num>
  <w:num w:numId="4" w16cid:durableId="1944995714">
    <w:abstractNumId w:val="2"/>
  </w:num>
  <w:num w:numId="5" w16cid:durableId="87387604">
    <w:abstractNumId w:val="4"/>
  </w:num>
  <w:num w:numId="6" w16cid:durableId="134837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7E"/>
    <w:rsid w:val="0004794B"/>
    <w:rsid w:val="000816E9"/>
    <w:rsid w:val="000E67DB"/>
    <w:rsid w:val="00154C56"/>
    <w:rsid w:val="002F3388"/>
    <w:rsid w:val="00323E2C"/>
    <w:rsid w:val="0032644A"/>
    <w:rsid w:val="00343CA7"/>
    <w:rsid w:val="00472D47"/>
    <w:rsid w:val="00531A75"/>
    <w:rsid w:val="0058661F"/>
    <w:rsid w:val="005D605E"/>
    <w:rsid w:val="00672810"/>
    <w:rsid w:val="00731A0A"/>
    <w:rsid w:val="00894174"/>
    <w:rsid w:val="009539CE"/>
    <w:rsid w:val="00993959"/>
    <w:rsid w:val="00A5767E"/>
    <w:rsid w:val="00AE1083"/>
    <w:rsid w:val="00B20161"/>
    <w:rsid w:val="00B33927"/>
    <w:rsid w:val="00BC1973"/>
    <w:rsid w:val="00BD0D09"/>
    <w:rsid w:val="00C73BA5"/>
    <w:rsid w:val="00CD1B27"/>
    <w:rsid w:val="00CD3198"/>
    <w:rsid w:val="00D5679E"/>
    <w:rsid w:val="00E23FB0"/>
    <w:rsid w:val="00E34B58"/>
    <w:rsid w:val="00E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057C3"/>
  <w15:chartTrackingRefBased/>
  <w15:docId w15:val="{637E5FEA-7A67-8042-B6C4-34D7B9B7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869"/>
    <w:rPr>
      <w:rFonts w:asciiTheme="minorHAnsi" w:eastAsiaTheme="minorEastAsia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2020/Library/Group%20Containers/UBF8T346G9.Office/User%20Content.localized/Templates.localized/SERM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SHEET.dotx</Template>
  <TotalTime>41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24</cp:revision>
  <dcterms:created xsi:type="dcterms:W3CDTF">2023-10-19T20:28:00Z</dcterms:created>
  <dcterms:modified xsi:type="dcterms:W3CDTF">2023-10-20T18:13:00Z</dcterms:modified>
</cp:coreProperties>
</file>